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897"/>
        <w:gridCol w:w="1649"/>
      </w:tblGrid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Default="007653AB" w:rsidP="001D4C54">
            <w:pPr>
              <w:ind w:left="2880" w:firstLine="0"/>
              <w:jc w:val="right"/>
              <w:rPr>
                <w:rFonts w:eastAsiaTheme="minorEastAsia"/>
                <w:lang w:val="ro-RO" w:eastAsia="ru-RU"/>
              </w:rPr>
            </w:pPr>
          </w:p>
          <w:p w:rsidR="007653AB" w:rsidRPr="001D4C54" w:rsidRDefault="007653AB" w:rsidP="001D4C54">
            <w:pPr>
              <w:ind w:left="5040" w:firstLine="0"/>
              <w:jc w:val="right"/>
              <w:rPr>
                <w:rFonts w:eastAsiaTheme="minorEastAsia"/>
                <w:sz w:val="24"/>
                <w:szCs w:val="28"/>
                <w:lang w:val="ro-RO" w:eastAsia="ru-RU"/>
              </w:rPr>
            </w:pPr>
            <w:bookmarkStart w:id="0" w:name="_GoBack"/>
            <w:bookmarkEnd w:id="0"/>
            <w:r w:rsidRPr="001D4C54">
              <w:rPr>
                <w:rFonts w:eastAsiaTheme="minorEastAsia"/>
                <w:sz w:val="24"/>
                <w:szCs w:val="28"/>
                <w:lang w:val="ro-RO" w:eastAsia="ru-RU"/>
              </w:rPr>
              <w:t>Anexa nr. 4</w:t>
            </w:r>
          </w:p>
          <w:p w:rsidR="007653AB" w:rsidRPr="001D4C54" w:rsidRDefault="007653AB" w:rsidP="001D4C54">
            <w:pPr>
              <w:ind w:left="5040" w:firstLine="0"/>
              <w:jc w:val="right"/>
              <w:rPr>
                <w:rFonts w:eastAsiaTheme="minorEastAsia"/>
                <w:sz w:val="24"/>
                <w:szCs w:val="28"/>
                <w:lang w:val="ro-RO" w:eastAsia="ru-RU"/>
              </w:rPr>
            </w:pPr>
            <w:r w:rsidRPr="001D4C54">
              <w:rPr>
                <w:rFonts w:eastAsiaTheme="minorEastAsia"/>
                <w:sz w:val="24"/>
                <w:szCs w:val="28"/>
                <w:lang w:val="ro-RO" w:eastAsia="ru-RU"/>
              </w:rPr>
              <w:t>la Programul unic al asigurării</w:t>
            </w:r>
          </w:p>
          <w:p w:rsidR="007653AB" w:rsidRPr="001D4C54" w:rsidRDefault="007653AB" w:rsidP="001D4C54">
            <w:pPr>
              <w:ind w:left="5040" w:firstLine="0"/>
              <w:jc w:val="right"/>
              <w:rPr>
                <w:rFonts w:eastAsiaTheme="minorEastAsia"/>
                <w:sz w:val="24"/>
                <w:szCs w:val="28"/>
                <w:lang w:val="ro-RO" w:eastAsia="ru-RU"/>
              </w:rPr>
            </w:pPr>
            <w:r w:rsidRPr="001D4C54">
              <w:rPr>
                <w:rFonts w:eastAsiaTheme="minorEastAsia"/>
                <w:sz w:val="24"/>
                <w:szCs w:val="28"/>
                <w:lang w:val="ro-RO" w:eastAsia="ru-RU"/>
              </w:rPr>
              <w:t>obligatorii de asistență medicală</w:t>
            </w:r>
          </w:p>
          <w:p w:rsidR="007653AB" w:rsidRPr="001D4C54" w:rsidRDefault="007653AB" w:rsidP="002D6B46">
            <w:pPr>
              <w:ind w:left="2880" w:firstLine="0"/>
              <w:jc w:val="center"/>
              <w:rPr>
                <w:rFonts w:eastAsiaTheme="minorEastAsia"/>
                <w:b/>
                <w:bCs/>
                <w:sz w:val="24"/>
                <w:szCs w:val="28"/>
                <w:lang w:val="ro-RO" w:eastAsia="ru-RU"/>
              </w:rPr>
            </w:pPr>
          </w:p>
          <w:p w:rsidR="007653AB" w:rsidRPr="001D4C54" w:rsidRDefault="007653AB" w:rsidP="002D6B46">
            <w:pPr>
              <w:ind w:firstLine="0"/>
              <w:jc w:val="center"/>
              <w:rPr>
                <w:rFonts w:eastAsiaTheme="minorEastAsia"/>
                <w:sz w:val="24"/>
                <w:szCs w:val="28"/>
                <w:lang w:val="ro-RO" w:eastAsia="ru-RU"/>
              </w:rPr>
            </w:pPr>
            <w:r w:rsidRPr="001D4C54">
              <w:rPr>
                <w:rFonts w:eastAsiaTheme="minorEastAsia"/>
                <w:b/>
                <w:bCs/>
                <w:sz w:val="24"/>
                <w:szCs w:val="28"/>
                <w:lang w:val="ro-RO" w:eastAsia="ru-RU"/>
              </w:rPr>
              <w:t>LISTA</w:t>
            </w:r>
          </w:p>
          <w:p w:rsidR="007653AB" w:rsidRPr="001D4C54" w:rsidRDefault="007653AB" w:rsidP="002D6B46">
            <w:pPr>
              <w:ind w:firstLine="0"/>
              <w:jc w:val="center"/>
              <w:rPr>
                <w:rFonts w:eastAsiaTheme="minorEastAsia"/>
                <w:sz w:val="24"/>
                <w:szCs w:val="28"/>
                <w:lang w:val="ro-RO" w:eastAsia="ru-RU"/>
              </w:rPr>
            </w:pPr>
            <w:r w:rsidRPr="001D4C54">
              <w:rPr>
                <w:rFonts w:eastAsiaTheme="minorEastAsia"/>
                <w:b/>
                <w:bCs/>
                <w:sz w:val="24"/>
                <w:szCs w:val="28"/>
                <w:lang w:val="ro-RO" w:eastAsia="ru-RU"/>
              </w:rPr>
              <w:t>investigațiilor paraclinice</w:t>
            </w:r>
          </w:p>
          <w:p w:rsidR="007653AB" w:rsidRPr="001D4C54" w:rsidRDefault="007653AB" w:rsidP="002D6B46">
            <w:pPr>
              <w:ind w:firstLine="0"/>
              <w:jc w:val="center"/>
              <w:rPr>
                <w:rFonts w:eastAsiaTheme="minorEastAsia"/>
                <w:sz w:val="24"/>
                <w:szCs w:val="28"/>
                <w:lang w:val="ro-RO" w:eastAsia="ru-RU"/>
              </w:rPr>
            </w:pPr>
          </w:p>
          <w:p w:rsidR="007653AB" w:rsidRPr="001D4C54" w:rsidRDefault="007653AB" w:rsidP="002D6B46">
            <w:pPr>
              <w:ind w:firstLine="0"/>
              <w:jc w:val="center"/>
              <w:rPr>
                <w:rFonts w:eastAsiaTheme="minorEastAsia"/>
                <w:sz w:val="24"/>
                <w:szCs w:val="28"/>
                <w:lang w:val="ro-RO" w:eastAsia="ru-RU"/>
              </w:rPr>
            </w:pPr>
            <w:r w:rsidRPr="001D4C54">
              <w:rPr>
                <w:rFonts w:eastAsiaTheme="minorEastAsia"/>
                <w:b/>
                <w:bCs/>
                <w:sz w:val="24"/>
                <w:szCs w:val="28"/>
                <w:lang w:val="ro-RO" w:eastAsia="ru-RU"/>
              </w:rPr>
              <w:t>I. Investigațiile paraclinice efectuate la nivel de asistență medicală primară</w:t>
            </w:r>
          </w:p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 xml:space="preserve">Nr. </w:t>
            </w:r>
            <w:r w:rsidRPr="00C20AE2">
              <w:rPr>
                <w:b/>
                <w:bCs/>
                <w:lang w:val="ro-RO" w:eastAsia="ru-RU"/>
              </w:rPr>
              <w:br/>
              <w:t>crt.</w:t>
            </w: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Denumirea serviciului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Cod</w:t>
            </w:r>
            <w:r w:rsidRPr="00C20AE2">
              <w:rPr>
                <w:b/>
                <w:bCs/>
                <w:lang w:val="ro-RO" w:eastAsia="ru-RU"/>
              </w:rPr>
              <w:br/>
              <w:t>serviciu</w:t>
            </w:r>
          </w:p>
        </w:tc>
      </w:tr>
      <w:tr w:rsidR="007653AB" w:rsidRPr="00C20AE2" w:rsidTr="002D6B46">
        <w:trPr>
          <w:trHeight w:val="282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Determinarea parametrilor clinici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Analiza generală a sângelui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1518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hemoglobinei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1519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eritrocitelor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leucocitelor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Formula leucocitară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Viteza de sedimentare a hematiilor (VSH)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reticulocitelor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Hematocritul (determinarea volumului eritrocitar)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celulelor lupice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trombocitelor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timpului de sângerare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Analiza generală a urinei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glucozei în urină, metoda calitativă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cuprului în urină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Proba Neciporenko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corpilor urobilinici (stercobilinici) în urină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pigmenților biliari în urină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corpilor cetonici, metoda calitativă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Microscopia sedimentului urinar (eritr</w:t>
            </w:r>
            <w:r>
              <w:rPr>
                <w:lang w:val="ro-RO"/>
              </w:rPr>
              <w:t xml:space="preserve">ocite </w:t>
            </w:r>
            <w:r w:rsidRPr="00C20AE2">
              <w:rPr>
                <w:lang w:val="ro-RO"/>
              </w:rPr>
              <w:t>schim</w:t>
            </w:r>
            <w:r>
              <w:rPr>
                <w:lang w:val="ro-RO"/>
              </w:rPr>
              <w:t>bate</w:t>
            </w:r>
            <w:r w:rsidRPr="00C20AE2">
              <w:rPr>
                <w:lang w:val="ro-RO"/>
              </w:rPr>
              <w:t>, neschim</w:t>
            </w:r>
            <w:r>
              <w:rPr>
                <w:lang w:val="ro-RO"/>
              </w:rPr>
              <w:t>ate</w:t>
            </w:r>
            <w:r w:rsidRPr="00C20AE2">
              <w:rPr>
                <w:lang w:val="ro-RO"/>
              </w:rPr>
              <w:t>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materiilor fecale (examenul coprologic)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corpilor urobilinici (stercobilinei)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helminților în materiile fecale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sângelui în materiile fecale (sânge ocult)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protozoarelor patogene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la enterobioze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sputei (flegmei)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Cercetări la BK în materialul biologic (BAAR)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conținutului duodenal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1561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Explorarea secreției gastrice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1562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2.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Determinarea parametrilor biochimici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fracțiunilor proteice în ser (electroforeza)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potasiului în serul sangvin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sodiului în serul sangvin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fierului în serul sangvin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magneziului în serul sangvin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calciului în serul sangvin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fosfatazei alcaline în ser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g-glutamintranspeptidazei (g-GTP) în ser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alaninaminotransferazei (ALT) în ser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aspartataminotransferazei (AST) în ser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a-amilazei în lichidele biologice (metoda cinetică)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ureei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creatininei în ser sau urină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glucozei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proteinei totale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albuminei în ser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Proba cu timol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colesterolului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a-colesterolului (HDL-colesterol)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b-colesterolului (LDL-colesterol)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b-lipoproteinelor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trigliceridelor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bilirubinei totale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bilirubinei directe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acidului uric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capacității de legare a fierului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amilazei pancreatice în serul sangvin (spec.)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lipazei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fosfatazei acide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troponinei T în ser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1644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hemoglobinei glicolizate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microalbuminei în urină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1838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catecolaminelor în sânge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catecolaminelor în urină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CRP de înaltă sensibilitate (proteina C-reactivă de înaltă sensibilitate)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1841.63</w:t>
            </w:r>
          </w:p>
        </w:tc>
      </w:tr>
      <w:tr w:rsidR="007653AB" w:rsidRPr="00C20AE2" w:rsidTr="002D6B46">
        <w:trPr>
          <w:trHeight w:val="169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3.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Hemostaza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Indexul protrombinic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Fibrinogenul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1653</w:t>
            </w:r>
          </w:p>
        </w:tc>
      </w:tr>
      <w:tr w:rsidR="007653AB" w:rsidRPr="007C7FD0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4. Determinarea parametrilor imunologici </w:t>
            </w:r>
          </w:p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și examinări imunohematologice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antistreptolizinei-O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factorului reumatic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PCR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ABO, prin metoda încrucișată pe placă, cu utilizarea anticorpilor antieritrocitari monoclonali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ABO, prin metoda încrucișată în tub, cu utilizarea anticorpilor antieritrocitari monoclonali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Rhesus, antigenul D, pe placă, cu utilizarea anticorpilor antieritrocitari monoclonali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Rhesus, antigenul D, în tub, cu utilizarea anticorpilor antieritrocitari monoclonali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Kell, antigenul k, în tub, cu utilizarea anticorpilor antieritrocitari monoclonali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fenotipului grupului sangvin după sistemul Kell, în tub, cu utilizarea anticorpilor antieritrocitari monoclonali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antieritrocitari incompleți (imuni), metoda în tub, cu panel eritrocitar din 3 celule test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anticorpilor antieritrocitari incompleți (imuni), metoda în tub, cu panel eritrocitar din 11 celule-test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Titrarea la anticorpii antieritrocitari prin testul antiglobulinic indirect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Detecția anticorpilor antieritrocitari prin testul antiglobulinic indirect în gel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anticorpilor antieritrocitari prin testul antiglobulinic indirect în gel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anticorpilor antieritrocitari prin testul enzimatic, cu utilizarea eritrocitelor papainate în gel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Reacția de fixare a complementului (RW)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TPHA (sifilis)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IgE total prin metoda imunoturbodimetriei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E totală,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A,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M,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G,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A (Mancini, imunoturbidimetrie)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M (Mancini, imunoturbidimetrie)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G (Mancini, imunoturbidimetrie)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ceruloplasminei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HBs Ag,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HBs Ag prin metoda imunofluoriscentă – ferment dependent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1711.1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anti-HBs Ag,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anti-HBcor sumar,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anti-HBcor IgM,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HBe Ag,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anti-HBe Ag,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anti-HDV sumar,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anti-HDV IgM,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anti-HCV,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anti-HCV IgM,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1720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AFP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Tirioglobulina,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T3,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T4,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TSH,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prolactinei,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anti-TG,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anti-TPO,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cortizorului,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testosteronului,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LH,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FSH,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estradiolului,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hormonului de creștere,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17-ON Progesteron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1801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leptinei prin metoda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NSE,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1831.2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DHEA prin metoda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1833.8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T4 liber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anti-SARS-CoV-2 IgM prin metoda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1841.33.7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anti-SARS-CoV-2 IgG prin metoda Elisa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1841.33.8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ARN virusului SARS-CoV-2 prin metoda PCR în regim Real Time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1862.12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Allergen-Specific IgG-4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1841.113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Allergen-Specific IgG-3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1841.114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Alergen Molecular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1841.115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5.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Investigații citomorfologice și histopatologice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Investigația citopatologică convențională a frotiului exfoliativ noncervicovaginal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2092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Investigația citopatologică (Pap-test convențional) a frotiului cervico-vaginal, inclusiv în screeningul cervico-vaginal (1 caz cu 1/2 frotiuri)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2093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Investigația citopatologică a frotiului conținuturilor cavităților seroase la atipie celulară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2101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Investigația citopatologică a miniaspiratului uterin prin metoda convențională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2107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Investigația histopatologică a bioptatului endoscopic monofocal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2108</w:t>
            </w:r>
          </w:p>
        </w:tc>
      </w:tr>
      <w:tr w:rsidR="007653AB" w:rsidRPr="00714405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6.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Servicii de procesare (tehnică) citologică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Procesarea și colorarea unui frotiu citologic prin metoda Romanowsky-Giemsa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2126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Procesarea și colorarea unui frotiu citologic prin metoda Papanicolau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2127</w:t>
            </w:r>
          </w:p>
        </w:tc>
      </w:tr>
      <w:tr w:rsidR="007653AB" w:rsidRPr="00714405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7.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Servicii consultative ale medicului citolog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consultativă a citopatologului frotiului, amprentelor, aspiratului în lame citologice prin metode convenționale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2123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8.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Servicii microbiologice diagnostice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8B6A92">
              <w:rPr>
                <w:rFonts w:eastAsiaTheme="minorEastAsia"/>
                <w:b/>
                <w:bCs/>
                <w:lang w:val="ro-RO" w:eastAsia="ru-RU"/>
              </w:rPr>
              <w:t>Investigații bacteriologice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bilei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a urinei/urocultura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lichidului cefalorahidian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3856.1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eliminărilor din ochi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eliminărilor din urechi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plăgilor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eliminărilor organelor de reproducție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dismicrobism intestinal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3883.1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campilobacterioză (mase fecale)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3877.1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yersinioză (mase fecale)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3879.7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dismicrobism vaginal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3883.7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a intoxicațiilor alimentare (persoane)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difterie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3851.2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tusa convulsivă și para pertussis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3852.1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meningococi (eliminări nazofaringe)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3855.1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candidoză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3878.1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listerioză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3889.3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leptospiroză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3885.2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tularemie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3886.1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antrax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3887.1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bruceloză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3888.1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la legioneloză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3889.2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Microscopia sputei la BAAR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Însămânțări pe medii nutritive pentru izolarea MBT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Investigația serului în RMP (microreacția)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RPR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1761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2) Investigații coproparazitologice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Investigație la protozoare intestinale în frotiul nativ cu soluție fiziologică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Investigație la protozoare intestinale în frotiul colorat cu soluție Lugol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3757</w:t>
            </w:r>
          </w:p>
        </w:tc>
      </w:tr>
      <w:tr w:rsidR="007653AB" w:rsidRPr="00C20AE2" w:rsidTr="002D6B46">
        <w:trPr>
          <w:trHeight w:val="384"/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Investigație la ouă de helminți prin metoda Kalantarean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Investigație la ouă de helminți prin metoda Fullenborn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3758.1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Investigație la strongiloizi prin metoda Baermann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 microscopic la criptosporidioză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3760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Investigații parazitologice speciale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Examinarea bilei la ouă de helminți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Examenul microscopic la pneumocistoză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bioptatului la trichineloză prin metoda trichineloscopiei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Examenul parazitologic al urinei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la demodecoză a raclatului cutanat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Examinarea frotiului și </w:t>
            </w:r>
            <w:r>
              <w:rPr>
                <w:lang w:val="ro-RO"/>
              </w:rPr>
              <w:t xml:space="preserve">a </w:t>
            </w:r>
            <w:r w:rsidRPr="00C20AE2">
              <w:rPr>
                <w:lang w:val="ro-RO"/>
              </w:rPr>
              <w:t>picăturii groase de sânge la malarie (la indicații clinice)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3772.1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Examinarea frotiului și </w:t>
            </w:r>
            <w:r>
              <w:rPr>
                <w:lang w:val="ro-RO"/>
              </w:rPr>
              <w:t xml:space="preserve">a </w:t>
            </w:r>
            <w:r w:rsidRPr="00C20AE2">
              <w:rPr>
                <w:lang w:val="ro-RO"/>
              </w:rPr>
              <w:t>picăturii groase de sânge la malarie (la indicații epidemiologice)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3772.2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4) Investigații biologice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Cercetare biologică la </w:t>
            </w:r>
            <w:r w:rsidRPr="00C20AE2">
              <w:rPr>
                <w:i/>
                <w:iCs/>
                <w:lang w:val="ro-RO" w:eastAsia="ru-RU"/>
              </w:rPr>
              <w:t>Clostridium botulinum</w:t>
            </w:r>
            <w:r w:rsidRPr="00C20AE2">
              <w:rPr>
                <w:lang w:val="ro-RO" w:eastAsia="ru-RU"/>
              </w:rPr>
              <w:t xml:space="preserve"> (toxigenitate) cu ser monovalent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3932.1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Cercetarebiologică la </w:t>
            </w:r>
            <w:r w:rsidRPr="00C20AE2">
              <w:rPr>
                <w:i/>
                <w:iCs/>
                <w:lang w:val="ro-RO" w:eastAsia="ru-RU"/>
              </w:rPr>
              <w:t>Clostridium botulinum</w:t>
            </w:r>
            <w:r w:rsidRPr="00C20AE2">
              <w:rPr>
                <w:lang w:val="ro-RO" w:eastAsia="ru-RU"/>
              </w:rPr>
              <w:t xml:space="preserve"> (toxigenitate) cu ser polivalent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3933.1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Investigații biologice la botulotoxină cu ser polivalent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3933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9. </w:t>
            </w:r>
            <w:r w:rsidRPr="008B6A92">
              <w:rPr>
                <w:rFonts w:eastAsiaTheme="minorEastAsia"/>
                <w:b/>
                <w:bCs/>
                <w:lang w:val="ro-RO" w:eastAsia="ru-RU"/>
              </w:rPr>
              <w:t>Diagnosticul funcțional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8B6A92">
              <w:rPr>
                <w:rFonts w:eastAsiaTheme="minorEastAsia"/>
                <w:b/>
                <w:bCs/>
                <w:lang w:val="ro-RO" w:eastAsia="ru-RU"/>
              </w:rPr>
              <w:t>Investigații electrocardiografice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Electrocardiografia în stare de repaos (12 derivații)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Electrocardiografia – examinare suplimentară cu derivații auxiliare (până la </w:t>
            </w:r>
            <w:r>
              <w:rPr>
                <w:lang w:val="ro-RO" w:eastAsia="ru-RU"/>
              </w:rPr>
              <w:br/>
            </w:r>
            <w:r w:rsidRPr="00C20AE2">
              <w:rPr>
                <w:lang w:val="ro-RO" w:eastAsia="ru-RU"/>
              </w:rPr>
              <w:t>6 derivații)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Electrocardiografia – examinare suplimentară cu test farmacologic (pentru fiecare înregistrare, fără prețul preparatului farmacologic)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987</w:t>
            </w:r>
          </w:p>
        </w:tc>
      </w:tr>
      <w:tr w:rsidR="007653AB" w:rsidRPr="00714405" w:rsidTr="002D6B46">
        <w:trPr>
          <w:trHeight w:val="109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2) Investigații ale funcției ventilației pulmonare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Pneumotahometria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Spirografia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Spirografia, investigație suplimentară cu test farmacologic sau funcțional (pentru fiecare înregistrare, fără prețul preparatului farmacologic)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Spirografia și pneumotahografia (curba debit/volum)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Spirografia și pneumotahografia (curba debit/volum), investigație suplimentară cu test farmacologic sau funcțional (pentru fiecare înregistrare, fără prețul preparatului farmacologic)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1007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8E46C2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Ecoencefalografia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Ecoencefalografia (Eco-ES, M-eco)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1018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lang w:val="ro-RO"/>
              </w:rPr>
            </w:pPr>
            <w:r w:rsidRPr="00C20AE2">
              <w:rPr>
                <w:b/>
                <w:lang w:val="ro-RO"/>
              </w:rPr>
              <w:t>4) Metode de monitorizare ambulatorie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Monitorizare ambulatorie ECG (Holter) p</w:t>
            </w:r>
            <w:r>
              <w:rPr>
                <w:lang w:val="ro-RO"/>
              </w:rPr>
              <w:t>â</w:t>
            </w:r>
            <w:r w:rsidRPr="00C20AE2">
              <w:rPr>
                <w:lang w:val="ro-RO"/>
              </w:rPr>
              <w:t>nă la 24 ore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1011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Monitorizarea tensiunii arteriale p</w:t>
            </w:r>
            <w:r>
              <w:rPr>
                <w:lang w:val="ro-RO"/>
              </w:rPr>
              <w:t>â</w:t>
            </w:r>
            <w:r w:rsidRPr="00C20AE2">
              <w:rPr>
                <w:lang w:val="ro-RO"/>
              </w:rPr>
              <w:t>nă la 24 ore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4140BC" w:rsidRDefault="007653AB" w:rsidP="002D6B46">
            <w:pPr>
              <w:ind w:firstLine="0"/>
              <w:jc w:val="center"/>
              <w:rPr>
                <w:lang w:eastAsia="ru-RU"/>
              </w:rPr>
            </w:pPr>
            <w:r w:rsidRPr="00C20AE2">
              <w:rPr>
                <w:lang w:val="ro-RO"/>
              </w:rPr>
              <w:t>1013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10. </w:t>
            </w:r>
            <w:r w:rsidRPr="00A32FC2">
              <w:rPr>
                <w:rFonts w:eastAsiaTheme="minorEastAsia"/>
                <w:b/>
                <w:bCs/>
                <w:lang w:val="ro-RO" w:eastAsia="ru-RU"/>
              </w:rPr>
              <w:t>Imagistică medicală</w:t>
            </w:r>
          </w:p>
          <w:p w:rsidR="007653AB" w:rsidRPr="00A32FC2" w:rsidRDefault="007653AB" w:rsidP="002D6B46">
            <w:pPr>
              <w:ind w:firstLine="0"/>
              <w:rPr>
                <w:rFonts w:eastAsiaTheme="minorEastAsia"/>
                <w:b/>
                <w:bCs/>
                <w:lang w:val="ro-RO" w:eastAsia="ru-RU"/>
              </w:rPr>
            </w:pPr>
          </w:p>
          <w:p w:rsidR="007653AB" w:rsidRPr="006D430C" w:rsidRDefault="007653AB" w:rsidP="002D6B46">
            <w:pPr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Investigații ecografice</w:t>
            </w:r>
          </w:p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complex (organele cavității abdominale + organele sistemului urogenital)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complex (organele cavității abdominale + organele sistemului urinar)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abdominale (ficatul, splina, vezica biliară, pancreasul)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sistemului urinar (rinichii, glandele suprarenale)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bazinului mic transabdominal (vezica urinară, prostata, uterul, ovarele)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transvaginal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 ecografic transabdominal în I trimestru de sarcină (până la 11 săptămâni)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transabdominal în I trimestru de sarcină (până la 11 săptămâni), sarcină multiplă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1027.1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transvaginal în I trimestru de sarcină (până la 11 săptămâni)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transvaginal în I trimestru de sarcină (până la 11 săptămâni), sarcină multiplă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1028.1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glandei tiroide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glandei mamare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prostatei (transrectal) cu sondă simplă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prostatei (transrectal) cu sondă biplan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Aprecierea ultrasonografică a rezidiului vezical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Aprecierea colecțiilor libere în una din cavități (pleurală, abdominală) sau în spațiul retroperitonial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scrotului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encefalului prin fontanelă sau prin orificiu trepanat + Doppler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țesuturilor moi și ganglionilor limfatici ai unei zone anatomice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în determinarea cineticii unui sistem excretor (căile biliare, urinare etc.)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prostatei (transrectal) sonda biplan cu 2 D în scară gri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1050.37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Aprecierea colecțiilor libere în una din cavități (spațiul pleural) cu 2 D în scară gri + Doppler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1050.41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penisului cu 2 D în scară gri + Doppler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1050.47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ecografic al țesuturilor moi și ganglionilor limfatici ai unei zone anatomice cu 2 D în scară gri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1050.52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Osteodensitometrie computerizată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1050.70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Osteodensitometrie cu ultrasunet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1050.71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11. </w:t>
            </w:r>
            <w:r w:rsidRPr="00A32FC2">
              <w:rPr>
                <w:rFonts w:eastAsiaTheme="minorEastAsia"/>
                <w:b/>
                <w:bCs/>
                <w:lang w:val="ro-RO" w:eastAsia="ru-RU"/>
              </w:rPr>
              <w:t>Investigații de radiodiagnostic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AC02EB">
              <w:rPr>
                <w:rFonts w:eastAsiaTheme="minorEastAsia"/>
                <w:b/>
                <w:bCs/>
                <w:lang w:val="ro-RO" w:eastAsia="ru-RU"/>
              </w:rPr>
              <w:t>Organele cutiei toracice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laringelui, 18×24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1089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cutiei toracice, cu indicarea localizării (nivelului) procesului patologic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cordului în trei incidențe, 14×17in(35×43)-1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1103.1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cordului în două incidențe, 14×17in(35×43)-2,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1104.1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toracelui în decubit lateral, 30×40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1112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toracelui în decubit lateral, 24×30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1113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toracelui în decubit lateral, 18×24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1114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laringelui, 8×10in(20×24)-1,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1089.1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laringelui, 8×10in(20×24)-1,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1089.2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8×10in(20×24)-1,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8×10in(20×24)-1,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10×12,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10×12,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11×14in(27×35)-1,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11×14in(27×35)-1,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14×17in(35×43)-1,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14×17in(35×43)-1,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8×10in(20×24)-1,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8×10in(20×24)-1,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8×10in(20×24)-2,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8×10in(20×24)-2,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11×14in(27×35)-2,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11×14in(27×35)-2,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14×17in(35×43)-1,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14×17in(35×43)-1,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14×17in(35×43)-2,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incidențe, 14×17in(35×43)-2,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1099.10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incidențe, 11×14in(27×35)-1,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1102.1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incidențe, 11×14in(27×35)-2,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1102.2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incidențe, 11×14in(27×35)-1,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1102.3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2) Tubul digestiv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cavității abdominale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cavității abdominale, 24×30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cavității abdominale, 30×40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cavității abdominale, 35,6×35,6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esofagului, 24×30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stomacului, 18×24 cm-1, 24×30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Irigoscopia, 23×40 cm – 3, 35,6×35,6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Colangiocolecistografia, 18×24 cm-2, 24×30 cm-2, fără costul substanței de contrast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1142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Faringografia contrastantă, 8×10in(20×24)-1,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1126.1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Faringografia contrastantă, 8×10in(20×24)-1,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1126.2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cavității abdominale, 8×10in(20×24)-1,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cavității abdominale, 8×10in(20×24)-1,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cavității abdominale, 11×14in(27×35)-1,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cavității abdominale, 11×14in(27×35)-1,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esofagului, 11×14in(27×35)-1,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1131.1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esofagului, 11×14in(27×35)-1,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1131.2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stomacului, 8×10in(20×24)-1,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stomacului, 8×10in(20×24)-1,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stomacului, 11×14in(27×35)-1,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stomacului, 11×14in(27×35)-1,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stomacului, 11×14in(27×35)-2,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stomacului, 11×14in(20×24)-2,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fără sondă, 11×14in(27×35)-1,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1136.1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fără sondă, 11×14in(27×35)-1,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1136.2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cu sondă, 11×14in(27×35)-2,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1137.1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cu sondă, 11×14in(27×35)-2,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1137.2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intestinului subțire, 11×14in(27×35)-2,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1138.1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și radiografia intestinului subțire, 11×14in(27×35)-2, în regim digital (fără costul filmului)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1138.2</w:t>
            </w:r>
          </w:p>
        </w:tc>
      </w:tr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>3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) Sistemul osteoarticula</w:t>
            </w:r>
            <w:r>
              <w:rPr>
                <w:rFonts w:eastAsiaTheme="minorEastAsia"/>
                <w:b/>
                <w:bCs/>
                <w:lang w:val="ro-RO" w:eastAsia="ru-RU"/>
              </w:rPr>
              <w:t>r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sinusurilor paranazale, 18×24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în trei incidențe, 18×24 cm-3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funcțională a regiunii cervicale a coloanei vertebrale în două incidențe, 18×24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funcțională a regiunii cervicale a coloanei vertebrale în două incidențe, 8×10in(20×24)-1,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1176.1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în două incidențe, în regim digital, 8×10in, 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1176.2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cu probe funcționale în două incidențe, 18×24cm-4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cu probe funcționale în două incidențe, 11×14in(27×35)-1, în regim digital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1177.1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toracice a coloanei vertebrale în două incidențe, 24×30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toracice a coloanei vertebrale cu probe funcționale în două incidențe, 24×30 cm-4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lombare a coloanei vertebrale în două incidențe, 24×30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lombare a coloanei vertebrale cu probe funcționale în trei incidențe, 24×30 cm-3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osului sacral și a coccisului în două incidențe, 18×24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articulației șoldului într-o incidență, 24×30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articulației șoldului în două incidențe, 24×30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bazinului într-o incidență, 30×40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articulației humerale în două incidențe, 18×24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brațului în două incidențe, 15×40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antebrațului în două incidențe, 15×40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1189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articulației cotului în două incidențe, 13×18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1190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articulației radiocarpiene în două incidențe, 13×18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mâinii în două incidențe, 18×24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femurului în două incidențe, 15×40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articulației genunchiului în două incidențe, 24×30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gambei în două incidențe, 15×40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articulației talocrurale în două incidențe, 18×24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1196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plantei în două incidențe, 18×24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articulațiilor sacroiliace într-o incidență, 24×30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1198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calcaneului într-o incidență, 13×18 cm-1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calcaneului în două incidențe, 13×18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1202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piciorului plat (bilateral) în două incidențe, 24×30 cm-2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1203</w:t>
            </w:r>
          </w:p>
        </w:tc>
      </w:tr>
      <w:tr w:rsidR="007653AB" w:rsidRPr="00C20AE2" w:rsidTr="002D6B46">
        <w:trPr>
          <w:jc w:val="center"/>
        </w:trPr>
        <w:tc>
          <w:tcPr>
            <w:tcW w:w="4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12. </w:t>
            </w:r>
            <w:r w:rsidRPr="002E381A">
              <w:rPr>
                <w:rFonts w:eastAsiaTheme="minorEastAsia"/>
                <w:b/>
                <w:bCs/>
                <w:lang w:val="ro-RO" w:eastAsia="ru-RU"/>
              </w:rPr>
              <w:t>Endoscopia de diagnostic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Esofagogastroduodenofibroscopia diagnostică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2263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Esofagogastroduodenofibroscopia diagnostică cu prelevarea endobiopsiei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2264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Esofagogastroduodenofibroscopia diagnostică cu PH-metrie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2265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Cistoscopia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2307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Colposcopi</w:t>
            </w:r>
            <w:r>
              <w:rPr>
                <w:lang w:val="ro-RO" w:eastAsia="ru-RU"/>
              </w:rPr>
              <w:t>a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607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Colposcopie cu prelevarea biopsiei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607.1</w:t>
            </w:r>
          </w:p>
        </w:tc>
      </w:tr>
      <w:tr w:rsidR="007653AB" w:rsidRPr="00C20AE2" w:rsidTr="002D6B46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lang w:val="ro-RO" w:eastAsia="ru-RU"/>
              </w:rPr>
            </w:pPr>
          </w:p>
        </w:tc>
        <w:tc>
          <w:tcPr>
            <w:tcW w:w="3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Proba Șuvarski (test colposcopic)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610</w:t>
            </w:r>
          </w:p>
        </w:tc>
      </w:tr>
    </w:tbl>
    <w:p w:rsidR="007653AB" w:rsidRPr="00C20AE2" w:rsidRDefault="007653AB" w:rsidP="007653AB">
      <w:pPr>
        <w:ind w:firstLine="0"/>
        <w:rPr>
          <w:rFonts w:eastAsiaTheme="minorEastAsia"/>
          <w:lang w:val="ro-RO" w:eastAsia="ru-RU"/>
        </w:rPr>
      </w:pPr>
      <w:r w:rsidRPr="00C20AE2">
        <w:rPr>
          <w:rFonts w:eastAsiaTheme="minorEastAsia"/>
          <w:lang w:val="ro-RO" w:eastAsia="ru-RU"/>
        </w:rPr>
        <w:t> </w:t>
      </w:r>
    </w:p>
    <w:tbl>
      <w:tblPr>
        <w:tblpPr w:leftFromText="180" w:rightFromText="180" w:vertAnchor="text" w:tblpY="1"/>
        <w:tblOverlap w:val="never"/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6390"/>
        <w:gridCol w:w="1678"/>
      </w:tblGrid>
      <w:tr w:rsidR="007653AB" w:rsidRPr="006A768F" w:rsidTr="002D6B4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II. Investiga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iile paraclinice efectuate la trimiterea medicului specialist </w:t>
            </w:r>
          </w:p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de profil pentru pacien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ii de ambulator</w:t>
            </w:r>
            <w:r>
              <w:rPr>
                <w:rFonts w:eastAsiaTheme="minorEastAsia"/>
                <w:b/>
                <w:bCs/>
                <w:lang w:val="ro-RO" w:eastAsia="ru-RU"/>
              </w:rPr>
              <w:t>iu</w:t>
            </w:r>
          </w:p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 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Nr.</w:t>
            </w:r>
            <w:r w:rsidRPr="00C20AE2">
              <w:rPr>
                <w:b/>
                <w:bCs/>
                <w:lang w:val="ro-RO" w:eastAsia="ru-RU"/>
              </w:rPr>
              <w:br/>
              <w:t>crt.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Denumirea serviciului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Cod</w:t>
            </w:r>
            <w:r w:rsidRPr="00C20AE2">
              <w:rPr>
                <w:b/>
                <w:bCs/>
                <w:lang w:val="ro-RO" w:eastAsia="ru-RU"/>
              </w:rPr>
              <w:br/>
              <w:t>serviciu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1. </w:t>
            </w:r>
            <w:r w:rsidRPr="00AC02EB">
              <w:rPr>
                <w:rFonts w:eastAsiaTheme="minorEastAsia"/>
                <w:b/>
                <w:bCs/>
                <w:lang w:val="ro-RO" w:eastAsia="ru-RU"/>
              </w:rPr>
              <w:t>Determinarea parametrilor clinici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Analiza generală a sângelui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hemoglobinei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eritrocitelor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leucocitelor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Formula leucocitară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Viteza de sedimentare a hematiilor (VSH)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reticulocitelor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Hematocritul (determinarea volumului eritrocitar)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celulelor lupice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1529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Numărătoarea trombocitelor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timpului de sângerare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calitativă a Ag în masele fecale a </w:t>
            </w:r>
            <w:r w:rsidRPr="00C20AE2">
              <w:rPr>
                <w:i/>
                <w:iCs/>
                <w:lang w:val="ro-RO" w:eastAsia="ru-RU"/>
              </w:rPr>
              <w:t>Helycobacter Pylori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Analiza generală a urinei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Dozarea glucozei în urină, metoda calitativă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cuprului în urină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Proba Neciporenko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corpilor urobilinici (stercobilinici) în urină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1539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pigmen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ilor biliari în urină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corpilor cetonici, metoda calitativă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Microscopia sedimentului urinar (eritr</w:t>
            </w:r>
            <w:r>
              <w:rPr>
                <w:lang w:val="ro-RO"/>
              </w:rPr>
              <w:t xml:space="preserve">ocite </w:t>
            </w:r>
            <w:r w:rsidRPr="00C20AE2">
              <w:rPr>
                <w:lang w:val="ro-RO"/>
              </w:rPr>
              <w:t>schim</w:t>
            </w:r>
            <w:r>
              <w:rPr>
                <w:lang w:val="ro-RO"/>
              </w:rPr>
              <w:t>bate</w:t>
            </w:r>
            <w:r w:rsidRPr="00C20AE2">
              <w:rPr>
                <w:lang w:val="ro-RO"/>
              </w:rPr>
              <w:t>, neschim</w:t>
            </w:r>
            <w:r>
              <w:rPr>
                <w:lang w:val="ro-RO"/>
              </w:rPr>
              <w:t>bate</w:t>
            </w:r>
            <w:r w:rsidRPr="00C20AE2">
              <w:rPr>
                <w:lang w:val="ro-RO"/>
              </w:rPr>
              <w:t>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materiilor fecale  (examenul coprologic)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corpilor urobilinici (stercobilinei)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1548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helmin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ilor în materiile fecale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Identificarea sângelui în materiile fecale (sânge ocult)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protozoarelor patogene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la enterobioze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sputei (flegmei)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Cercetări la BK în materialul biologic (BAAR)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1555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con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inutului duodenal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1561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Explorarea secre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gastrice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1562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citologică a lichidelor exudative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1564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citologică a sputei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citologică a urinei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1566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</w:t>
            </w:r>
            <w:r w:rsidRPr="00C20AE2">
              <w:rPr>
                <w:i/>
                <w:iCs/>
                <w:lang w:val="ro-RO" w:eastAsia="ru-RU"/>
              </w:rPr>
              <w:t>Treponema pallidum</w:t>
            </w:r>
            <w:r w:rsidRPr="00C20AE2">
              <w:rPr>
                <w:lang w:val="ro-RO" w:eastAsia="ru-RU"/>
              </w:rPr>
              <w:t xml:space="preserve"> prin metoda de imobilizare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TPHA (sifilis)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</w:t>
            </w:r>
            <w:r w:rsidRPr="00C20AE2">
              <w:rPr>
                <w:i/>
                <w:iCs/>
                <w:lang w:val="ro-RO" w:eastAsia="ru-RU"/>
              </w:rPr>
              <w:t>Treponema pallidum</w:t>
            </w:r>
            <w:r w:rsidRPr="00C20AE2">
              <w:rPr>
                <w:lang w:val="ro-RO" w:eastAsia="ru-RU"/>
              </w:rPr>
              <w:t xml:space="preserve"> IgM,IgG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Efectuarea probei la determinarea drogurilor în remediile biologice ale organismului (costul consumabililor se achită suplimentar)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la scabie a raclajului cutanat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3770.2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la fungi a raclajului cutanat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3770.1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1D4C54" w:rsidRDefault="007653AB" w:rsidP="001D4C54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2. </w:t>
            </w:r>
            <w:r w:rsidRPr="006D430C">
              <w:rPr>
                <w:rFonts w:eastAsiaTheme="minorEastAsia"/>
                <w:b/>
                <w:bCs/>
                <w:lang w:val="ro-RO" w:eastAsia="ru-RU"/>
              </w:rPr>
              <w:t>Determinarea parametrilor biochimici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frac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iunilor proteice în ser (electroforeză)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potasiului în serul sangvin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sodiului în serul sangvin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fierului în serul sangvin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magneziului în serul sangvin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calciului în serul sangvin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1585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fosfatazei alcaline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g-glutamintranspeptidazei (g-GTP)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alaninaminotransferazei (ALT)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aspartataminotransferazei (AST)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a-amilazei în lichidele biologice (metoda cinetică)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fosfatazei acide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ureei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creatininei în ser sau urină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glucozei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proteinei totale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albuminei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Proba cu timol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colesterolului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a-colesterolului (HDL-colesterol)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b-colesterolului (LDL-colesterol)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b-lipoproteinelor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trigliceridelor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troponinei T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1644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lactatdehidrogenazei (LDH)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creatinfosfokinazei (CK)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izoenzimei MB-creatinfosfokinazei (CK-MB)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amilazei pancreatice în serul sangvin (spec.)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bilirubinei totale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bilirubinei directe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acidului uric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capacită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de legare a fierului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1590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lipazei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Cystatin 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1609.1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fosfolipidelor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apolipoproteinei 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apolipoproteinei B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1629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lipoproteinei (a)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proteinelor monoclonale prin imunofixare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1651.11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Analiza complexă a metabolismului respirator la aparatul ABL-555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1641.1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hemoglobinei glicozilate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1617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hemoglobinei glicozilate prin metoda HPLC (cromatografie lichidă presiune înaltă)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1617.1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microalbuminei în urină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catecolaminelor în sânge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Dozarea catecolaminelor în urină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1639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CRP de înaltă sensibilitate (proteina C-reactivă de înaltă sensibilitate)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1841.63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C-3-complement prin metoda imunoturbodimetriei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C3 prin metoda turbidimetriei cu analizatorul modular consolidat automat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1651.58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C-4-complement prin metoda imunoturbodimetriei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C4 prin metoda turbidimetriei cu analizatorul modular consolidat automat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1651.59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IgE total prin metoda imunoturbodimetriei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alfa-1-acid glicoproteină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Electrofareza lipidelor + LP „a”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Electrofareza proteinelor cu 6 frac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Analiza biochimică PCT – procalcitonină marker imunologic al stărilor septice la aparatul KryptorClassic BRAHAMS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1651.22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Antitrombina III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1655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AC02EB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3. </w:t>
            </w:r>
            <w:r w:rsidRPr="00AC02EB">
              <w:rPr>
                <w:rFonts w:eastAsiaTheme="minorEastAsia"/>
                <w:b/>
                <w:bCs/>
                <w:lang w:val="ro-RO" w:eastAsia="ru-RU"/>
              </w:rPr>
              <w:t>Hemostaza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Indexul protrombinic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Fibrinogenul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1653</w:t>
            </w:r>
          </w:p>
        </w:tc>
      </w:tr>
      <w:tr w:rsidR="007653AB" w:rsidRPr="00A67811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4. Determinarea parametrilor imunologici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examinări</w:t>
            </w:r>
          </w:p>
          <w:p w:rsidR="007653AB" w:rsidRPr="001D4C54" w:rsidRDefault="007653AB" w:rsidP="001D4C54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>i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munohematologice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antistreptolizinei-O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factorului reumatic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PCR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ABO, prin metoda încruci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ată pe placă,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ABO, prin metoda încruci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ată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Rhesus, antigenul D,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Rhesus, antigenul C,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Rhesus, antigenul c,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Rhesus, antigenul E,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Rhesus, antigenul e,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fenotipului grupului sangvin după sistemul Rhesus,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grupului sangvin după sistemul Kell, antigenul K,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Determinarea grupului sangvin după sistemul Kell, antigenul k, în tub, cu </w:t>
            </w:r>
            <w:r w:rsidRPr="00C20AE2">
              <w:rPr>
                <w:lang w:val="ro-RO"/>
              </w:rPr>
              <w:lastRenderedPageBreak/>
              <w:t>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lastRenderedPageBreak/>
              <w:t>2086.12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fenotipului grupului sangvin după sistemul Kell,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Duffy, antigenul Fya, în tub, cu utilizarea anticorpilor antieritrocitari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Duffy, antigenul Fyb, în tub, cu utilizarea anticorpilor antieritrocitari policlonali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fenotipului grupului sangvin după sistemul Duffy, în tub, cu utilizarea anticorpilor antieritrocitari policlonali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fenotipului grupului sangvin după sistemul Kidd, în tub, cu utilizarea anticorpilor antieritrocitari policlonali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Kidd, antigenul Jka, în tub, cu utilizarea anticorpilor antieritrocitari policlonali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grupului sangvin după sistemul Kidd, antigenul Jkb, în tub, cu utilizarea anticorpilor antieritrocitari policlonali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S al grupului sangvin după sistemul MNS,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2086.20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s al grupului sangvin după sistemul MNS, în tub, cu utilizarea anticorpilor antieritrocitari monoclonali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2086.21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grupului sangvin după sistemele ABO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Rhesus, proba antigenică în gel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Determinarea fenotipului grupului sangvin după sistemele Rhesus 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i Kell, proba antigenică în gel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2086.23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antieritrocitari incomple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 (imuni), metoda în tub, cu panel eritrocitar din 3 celule test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anticorpilor antieritrocitari incomple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 (imuni), metoda în tub, cu panel eritrocitar din 11 celule-test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Titrare la anticorpii antieritrocitari prin testul antiglobulinic indirect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Test antiglobulinic direct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anticorpilor antieritrocitari prin testul antiglobulinic indirect în gel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anticorpilor antieritrocitari prin testul antiglobulinic indirect în gel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Identificarea anticorpilor antieritrocitari prin testul enzimatic, cu utilizarea eritrocitelor papainate în gel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2087.6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fixare a complementului (RW)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E totală,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A,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M,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G,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A (Mancini, imunoturbidimetrie)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M (Mancini, imunoturbidimetrie)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imunoglobulinei G (Mancini, imunoturbidimetrie)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ceruloplasminei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HBs Ag,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HBs Ag prin metoda imunofluoriscentă – ferment dependent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anti-HBs Ag,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anti-HBcor sumar,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anti-HBcor IgM,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HBe Ag,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anti-HBe Ag,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anti-HDV sumar,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anti-HDV IgM,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anti-HCV,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anti-HCV IgM,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1720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AFP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Tirioglobulina,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T3,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T4,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TSH,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prolactinei,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anti-TG,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anti-TPO,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cortizolului,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testosteronului,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LH,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FSH,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estradiolului,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hormonului de cre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tere,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17-ON Progesteron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1801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CEA,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1729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Calcitonina,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Parathormonul,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progesteronului, ELISA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1772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leptinei prin metoda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limfocitelor T – totale prin metoda de rozetare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limfocitelor T – active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limfocitelor T – termostabile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limfocitelor T – teofilinrezistente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teofilinsensibile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limfocitelor B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IgA prin metoda turbidimetriei cu analizator modular consolidat automat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IgM prin metoda turbidimetriei cu analizator modular consolidat automat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1679.1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IgG prin metoda turbidimetrie cu analizator modular consolidat automat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sensibilită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limfocitelor la remediile farmaceutice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1688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procalcitoninei prin metoda imunofluorescentă – ferment dependent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1699.1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Lime IgG prin metoda imunofluorescentă – ferment dependent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1748.3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Lime IgM prin metoda imunofluorescentă – ferment dependent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1748.4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IgM anti-Rubella prin metoda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1833.4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anti-Rubella prin metoda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1833.5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anti-ureaplasma urealiticum, IgG prin metoda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anti-ureaplasma urealiticum, IgM prin metoda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1828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NSE, Elisa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1831.2 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DHEA prin metoda ELISA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1833.8 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T4 liber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1841.5 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anti-SARS-CoV-2 IgM prin metoda Elisa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1841.33.7 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anti-SARS-CoV-2 IgG prin metoda Elisa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1841.33.8 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calitativă a ARN virusului SARS-CoV-2 prin metoda PCR în regim Real Time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1862.12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anti-tTG IgA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1841.93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LBP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1841.108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Allergen Specific Ig 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1841.35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ECP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EPO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1841.66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gastrinei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1841.68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albuminei urinare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1841.70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PAP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1841.73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NEISSERIA GONOREA prin metoda (PCR) 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polimerizare în lan</w:t>
            </w:r>
            <w:r>
              <w:rPr>
                <w:lang w:val="ro-RO" w:eastAsia="ru-RU"/>
              </w:rPr>
              <w:t>ț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1862.6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bCs/>
                <w:lang w:val="ro-RO"/>
              </w:rPr>
              <w:t>Determinarea Varicela Zoster în regimul Real Time cu analizatorul Rotor gene - 6000 Corbett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1862.7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evaluarea interferonului în ser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evaluarea a-interferonului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evaluarea g-interferonului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cantitativă a limfocitelor CD4/CD8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3843</w:t>
            </w:r>
          </w:p>
        </w:tc>
      </w:tr>
      <w:tr w:rsidR="007653AB" w:rsidRPr="006A768F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lang w:val="ro-RO" w:eastAsia="ru-RU"/>
              </w:rPr>
            </w:pPr>
            <w:r w:rsidRPr="00C20AE2">
              <w:rPr>
                <w:b/>
                <w:lang w:val="ro-RO" w:eastAsia="ru-RU"/>
              </w:rPr>
              <w:t xml:space="preserve">5. Determinarea parametrilor imunologici prin metoda </w:t>
            </w:r>
          </w:p>
          <w:p w:rsidR="007653AB" w:rsidRPr="001D4C54" w:rsidRDefault="007653AB" w:rsidP="001D4C54">
            <w:pPr>
              <w:ind w:firstLine="0"/>
              <w:jc w:val="center"/>
              <w:rPr>
                <w:b/>
                <w:lang w:val="ro-RO" w:eastAsia="ru-RU"/>
              </w:rPr>
            </w:pPr>
            <w:r w:rsidRPr="00C20AE2">
              <w:rPr>
                <w:b/>
                <w:lang w:val="ro-RO" w:eastAsia="ru-RU"/>
              </w:rPr>
              <w:t>chemiluminiscen</w:t>
            </w:r>
            <w:r>
              <w:rPr>
                <w:b/>
                <w:lang w:val="ro-RO" w:eastAsia="ru-RU"/>
              </w:rPr>
              <w:t>ț</w:t>
            </w:r>
            <w:r w:rsidRPr="00C20AE2">
              <w:rPr>
                <w:b/>
                <w:lang w:val="ro-RO" w:eastAsia="ru-RU"/>
              </w:rPr>
              <w:t>ă amplificată enzimatic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Allergen-Specific IgG-4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1841.113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Allergen-Specific IgG-3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1841.114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Alergen Molecular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1841.115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IgE total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1841.341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IgE specific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1841.36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Alla Top Allergy Screen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1841.37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anti-HCV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1841.167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IgE specific la alergeni cu patogenitatea majoră prin metoda ELISA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HBs Ag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anti-HBs Ag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1841.39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anti-HBcor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anti-HBcor IgM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anti-HAV IgM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CA 19-9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CA 15-3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CA 125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CEA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Feritin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AFP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PSA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1841.49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PSA liber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HCG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Free Beta HCG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CMV Ig 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CMV Ig M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Toxo IgG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Toxo IgM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EBV-EBNA IgG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EBV-VCA IgG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EBV-VCA IgM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1841.59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Determinarea </w:t>
            </w:r>
            <w:r w:rsidRPr="00C20AE2">
              <w:rPr>
                <w:i/>
                <w:iCs/>
                <w:lang w:val="ro-RO"/>
              </w:rPr>
              <w:t>Helicobacter Pylori</w:t>
            </w:r>
            <w:r w:rsidRPr="00C20AE2">
              <w:rPr>
                <w:lang w:val="ro-RO"/>
              </w:rPr>
              <w:t xml:space="preserve"> IgG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1841.60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CK-MB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1841.64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acidului folic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1841.67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mioglobulinei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1841.69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vitaminei B12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estriolului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PAPP-A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Pyrilinks KS-D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IGF-I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IL-2R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IL-6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NT-proBNP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1841.79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T3 liber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T4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T4 liber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TSH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LH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FSH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cortizolului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testosteronului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estradiolului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1841.89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progesteronului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1841.90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prolactinei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1841.91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anti-TG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1841.92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DHEA SO4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anti-TPO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ACTH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1841.96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hormonului cre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terii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1841.97Fca</w:t>
            </w:r>
          </w:p>
        </w:tc>
      </w:tr>
      <w:tr w:rsidR="007653AB" w:rsidRPr="006A768F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lang w:val="ro-RO" w:eastAsia="ru-RU"/>
              </w:rPr>
              <w:t> 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6. Determinarea parametrilor imunologici prin metoda imunochimică, </w:t>
            </w:r>
            <w:r>
              <w:rPr>
                <w:rFonts w:eastAsiaTheme="minorEastAsia"/>
                <w:b/>
                <w:bCs/>
                <w:lang w:val="ro-RO" w:eastAsia="ru-RU"/>
              </w:rPr>
              <w:br/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cu detec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ie prin electrochemiluminiscen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ă (ECLIA)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3373D0">
              <w:rPr>
                <w:rFonts w:eastAsiaTheme="minorEastAsia"/>
                <w:b/>
                <w:bCs/>
                <w:lang w:val="ro-RO" w:eastAsia="ru-RU"/>
              </w:rPr>
              <w:t>Hormoni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FSH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LH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1841.126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prolactinei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estradiolului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1841.128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progesteronului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1841.129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testosteronului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TSH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anti-TPO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Total T3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Total T4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Free T3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Free T4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cortizolului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Intact PTH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metoda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DHEA-SO4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ACTH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2) Oncologici</w:t>
            </w:r>
          </w:p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AFP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CEA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CA-125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 19-9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PSA liber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PSA total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anti-CCP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1841.149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Peptidului C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antitoxoplasma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1841.151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Hepatici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HBsAg calitativ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HBeAg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anti-HBs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anti-Hbe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anti-Hbcor total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anti-HBcor IgM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anti-HCV prin metoda imunochimică, cu 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prin electrochemiluminiscen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(ECLIA)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1841.159</w:t>
            </w:r>
          </w:p>
        </w:tc>
      </w:tr>
      <w:tr w:rsidR="007653AB" w:rsidRPr="006A768F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7. Determinarea parametrilor imunologici prin metoda </w:t>
            </w:r>
          </w:p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imunochemiluminiscen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ei  pe microparticule (CMIA)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Hormoni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hormonului cre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terii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1841.193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8. Investiga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ii citomorfologice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histopatologice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citopatologică conven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ională a frotiului exfoliativ noncervicovaginal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2092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citopatologică (Pap-test conven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ional) a frotiului cervico-vaginal, inclusiv în screening cervico-vaginal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2093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citopatologică Pap-test a materialului citologic în mediu lichid în screening cervicovaginal (1 caz cu 1/2 frotiuri)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2102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citopatologică a frotiului con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inuturilor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ilor seroase la atipie celulară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2101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citopatologică a miniaspiratului uterin prin metoda conven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2107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histopatologică a bioptatului endoscopic monofocal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2108</w:t>
            </w:r>
          </w:p>
        </w:tc>
      </w:tr>
      <w:tr w:rsidR="007653AB" w:rsidRPr="00714405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lang w:val="ro-RO" w:eastAsia="ru-RU"/>
              </w:rPr>
              <w:t> 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9. Servicii de procesare (tehnică) citologică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Procesarea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colorarea unui frotiu citologic prin metoda Romanowsky-Giemsa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2126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Procesarea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colorarea unui frotiu citologic prin metoda Papanicolau</w:t>
            </w:r>
          </w:p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2127</w:t>
            </w:r>
          </w:p>
        </w:tc>
      </w:tr>
      <w:tr w:rsidR="007653AB" w:rsidRPr="00714405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lang w:val="ro-RO" w:eastAsia="ru-RU"/>
              </w:rPr>
              <w:t> 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10. Servicii consultative ale medicului citolog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Examinarea consultativă a citopatologului frotiului, amprentelor, aspiratului în </w:t>
            </w:r>
            <w:r w:rsidRPr="00C20AE2">
              <w:rPr>
                <w:lang w:val="ro-RO" w:eastAsia="ru-RU"/>
              </w:rPr>
              <w:lastRenderedPageBreak/>
              <w:t>lame citologice prin metode conven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lastRenderedPageBreak/>
              <w:t>2123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lastRenderedPageBreak/>
              <w:t>11.</w:t>
            </w:r>
            <w:r w:rsidRPr="00A917C9">
              <w:rPr>
                <w:rFonts w:eastAsiaTheme="minorEastAsia"/>
                <w:b/>
                <w:bCs/>
                <w:lang w:val="ro-RO" w:eastAsia="ru-RU"/>
              </w:rPr>
              <w:t xml:space="preserve"> Servicii microbiologice diagnostice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217918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217918">
              <w:rPr>
                <w:rFonts w:eastAsiaTheme="minorEastAsia"/>
                <w:b/>
                <w:bCs/>
                <w:lang w:val="ro-RO" w:eastAsia="ru-RU"/>
              </w:rPr>
              <w:t>Investigații bacteriologice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bilei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a urinei/urocultura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a lichidului cefalorahidian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a organelor respiratorii prin metoda cantitativă (spută, LBA, AET)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organelor respiratorii prin metoda cantitativă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3861.1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eliminărilor din ochi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eliminărilor din urechi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plăgilor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Cercetarea bacteriologică a eliminărilor organelor de reproduc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3867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dismicrobism vaginal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3883.7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la dismicrobism intestinal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ii microbiologice la gonoree, tricomonoză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candidă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Investigarea bacteriologică a urinei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1882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Investigarea bacteriologică a bilei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1883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Investigarea bacteriologică a eliminărilor din căile respiratorii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1889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Investigarea bacteriologică a sângelui la sterilitate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1891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Dismicrobismul intestinal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Cercetarea bacteriologică la stafilococi (eliminări nazofaringe)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agen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 xml:space="preserve">i patogeni </w:t>
            </w:r>
            <w:r w:rsidRPr="00C20AE2">
              <w:rPr>
                <w:i/>
                <w:iCs/>
                <w:lang w:val="ro-RO"/>
              </w:rPr>
              <w:t>Salmonella</w:t>
            </w:r>
            <w:r w:rsidRPr="00C20AE2">
              <w:rPr>
                <w:lang w:val="ro-RO"/>
              </w:rPr>
              <w:t xml:space="preserve">, </w:t>
            </w:r>
            <w:r w:rsidRPr="00C20AE2">
              <w:rPr>
                <w:i/>
                <w:iCs/>
                <w:lang w:val="ro-RO"/>
              </w:rPr>
              <w:t>Shigella</w:t>
            </w:r>
            <w:r w:rsidRPr="00C20AE2">
              <w:rPr>
                <w:lang w:val="ro-RO"/>
              </w:rPr>
              <w:t xml:space="preserve"> (mase fecale)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campilobacterioză (mase fecale)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yersinioza (mase fecale)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3879.7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holeră (apă)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3882.1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a intoxica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iilor alimentare (persoane)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la difterie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3851.2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Cercetarea bacteriologică la tusea convulsivă 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i parapertussis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meningococi (eliminări nazofaringe)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Investigarea bacteriologică a biosubstratului la gonoree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1896.1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Investigarea bacteriologică a biosubstratului la trihomoniază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1896.2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Investigarea bacteriologică a biosubstratului la </w:t>
            </w:r>
            <w:r w:rsidRPr="00C20AE2">
              <w:rPr>
                <w:i/>
                <w:iCs/>
                <w:lang w:val="ro-RO" w:eastAsia="ru-RU"/>
              </w:rPr>
              <w:t>Ureaplasma urealyticum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1896.3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 la candidomicoză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la listerioză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3889.3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ii bacteriologice la leptospiroză (sânge, urină, lichidul cefalorahidian)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1979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indirectă în leptospiroză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2030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microaglutinare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liza cu leptospire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în leptospiroză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la tularemie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la antrax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la bruceloză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Cercetare bacteriologică la legioneloză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3889.2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Microscopia sputei la BAAR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Însămân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ări pe medii nutritive pentru izolarea MBT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Testarea sensibilită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ii la preparatele de linia I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Testarea sensibilită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MBT la preparatele de linia 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simultană a </w:t>
            </w:r>
            <w:r w:rsidRPr="00C20AE2">
              <w:rPr>
                <w:i/>
                <w:iCs/>
                <w:lang w:val="ro-RO" w:eastAsia="ru-RU"/>
              </w:rPr>
              <w:t>M.Tuberculosis</w:t>
            </w:r>
            <w:r w:rsidRPr="00C20AE2">
              <w:rPr>
                <w:lang w:val="ro-RO" w:eastAsia="ru-RU"/>
              </w:rPr>
              <w:t xml:space="preserve">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rezisten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a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Rifampicină (RIF) prin metoda molecular biologică – Xpert MBT/RIF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1905.1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simultană a </w:t>
            </w:r>
            <w:r w:rsidRPr="00C20AE2">
              <w:rPr>
                <w:i/>
                <w:iCs/>
                <w:lang w:val="ro-RO" w:eastAsia="ru-RU"/>
              </w:rPr>
              <w:t>M.Tuberculosis</w:t>
            </w:r>
            <w:r w:rsidRPr="00C20AE2">
              <w:rPr>
                <w:lang w:val="ro-RO" w:eastAsia="ru-RU"/>
              </w:rPr>
              <w:t xml:space="preserve">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rezisten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a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ă de Rifampicină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Izoniazidă prin metoda molecular biologică – GenoTypeMTBDRplus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1905.2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simultană a </w:t>
            </w:r>
            <w:r w:rsidRPr="00C20AE2">
              <w:rPr>
                <w:i/>
                <w:iCs/>
                <w:lang w:val="ro-RO" w:eastAsia="ru-RU"/>
              </w:rPr>
              <w:t xml:space="preserve">M.Tuberculosis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rezisten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a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ă de Etambutol, preparate din grupul Fluoroguinolone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grupul Aminoglicozide prin metoda molecular-biologică – GenoTypeMTBDRsl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1905.3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serului în RMP (microreac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RPR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1761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Izolarea MBT prin metoda rapidă BACTEC MGIT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1879.2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Testarea MBT prin metoda rapidă BACTEC MGIT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1879.3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Identificarea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tipizarea culturilor pozitive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1880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Confirmarea frotiurilor din laboratoarele nivelurilor 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1881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a sângelui/hemocultură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3869.1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Cercetarea bacteriologică la agen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 condi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ionat patogeni/patogeni în mase fecale</w:t>
            </w:r>
            <w:r w:rsidRPr="00C20AE2" w:rsidDel="003F7551">
              <w:rPr>
                <w:lang w:val="ro-RO" w:eastAsia="ru-RU"/>
              </w:rPr>
              <w:t xml:space="preserve">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3880.1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Însămân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area la fungi patogeni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1871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Aprecierea sensibilită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microorganismelor la preparatele antimicrobiene (metoda difuziei) – 6 preparate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susceptibilită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microorganismelor la antibiotice, metoda E-test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3890.3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susceptibilită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microorganismelor la antibiotice, metoda CMI automatizată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3890.4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Aprecierea sensibilită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microorganismelor la preparatele antimicrobiene (metoda dilu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iilor) – 1 preparat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2) </w:t>
            </w:r>
            <w:r w:rsidRPr="00217918">
              <w:rPr>
                <w:rFonts w:eastAsiaTheme="minorEastAsia"/>
                <w:b/>
                <w:bCs/>
                <w:lang w:val="ro-RO" w:eastAsia="ru-RU"/>
              </w:rPr>
              <w:t>Investigații coproparazitologice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la protozoare intestinale în frotiul nativ cu solu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fiziologică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la ouă de helmin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 prin metoda Kalantarean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la ouă de helmin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 prin metoda Fullenborn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la strongiloizi prin metoda Baermann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 microscopic la criptosporidioză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 coproparazitologic în sistem automat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3758.2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la enterobioză prin metoda amprentelor perianale (cu prelevare)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la enterobioză prin metoda amprentelor perianale (fără prelevare)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3762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Investiga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ii parazitologice specia</w:t>
            </w:r>
            <w:r>
              <w:rPr>
                <w:rFonts w:eastAsiaTheme="minorEastAsia"/>
                <w:b/>
                <w:bCs/>
                <w:lang w:val="ro-RO" w:eastAsia="ru-RU"/>
              </w:rPr>
              <w:t>le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Examinarea bilei la ouă de helmin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Examenul microscopic la pneumocistoză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bioptatului la trichineloză prin metoda trichineloscopiei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Examenul lichidului hidatic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Examenul parazitologic al urinei</w:t>
            </w:r>
            <w:r w:rsidRPr="00C20AE2" w:rsidDel="00F52A53">
              <w:rPr>
                <w:lang w:val="ro-RO" w:eastAsia="ru-RU"/>
              </w:rPr>
              <w:t xml:space="preserve">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3769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Examinarea la demodicoză a raclatului cutanat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Microscopia sângelui la malarie (în „picătura groasă”)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1998.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Analiza sângelui la parazi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 xml:space="preserve">ii malariei („picătura groasă” 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i frotiu)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1999.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Examinarea frotiului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 picăturii groase de sânge la malarie (la indica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clinice)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Examinarea frotiului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 picăturii groase de sânge la malarie (la indica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epidemiologice)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3772.2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4) </w:t>
            </w:r>
            <w:r w:rsidRPr="00217918">
              <w:rPr>
                <w:rFonts w:eastAsiaTheme="minorEastAsia"/>
                <w:b/>
                <w:bCs/>
                <w:lang w:val="ro-RO" w:eastAsia="ru-RU"/>
              </w:rPr>
              <w:t>Investigații biologic</w:t>
            </w:r>
            <w:r>
              <w:rPr>
                <w:rFonts w:eastAsiaTheme="minorEastAsia"/>
                <w:b/>
                <w:bCs/>
                <w:lang w:val="ro-RO" w:eastAsia="ru-RU"/>
              </w:rPr>
              <w:t>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ii biologice la botulotoxină cu ser monovalent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Cercetare biologică la </w:t>
            </w:r>
            <w:r w:rsidRPr="00C20AE2">
              <w:rPr>
                <w:i/>
                <w:iCs/>
                <w:lang w:val="ro-RO" w:eastAsia="ru-RU"/>
              </w:rPr>
              <w:t>Clostridium botulinum</w:t>
            </w:r>
            <w:r w:rsidRPr="00C20AE2">
              <w:rPr>
                <w:lang w:val="ro-RO" w:eastAsia="ru-RU"/>
              </w:rPr>
              <w:t xml:space="preserve"> (toxigenitate) cu ser monovalent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ii biologice la botulotoxină cu ser polivalent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Cercetare biologică la </w:t>
            </w:r>
            <w:r w:rsidRPr="00C20AE2">
              <w:rPr>
                <w:i/>
                <w:iCs/>
                <w:lang w:val="ro-RO" w:eastAsia="ru-RU"/>
              </w:rPr>
              <w:t>Clostridium botulinum</w:t>
            </w:r>
            <w:r w:rsidRPr="00C20AE2">
              <w:rPr>
                <w:lang w:val="ro-RO" w:eastAsia="ru-RU"/>
              </w:rPr>
              <w:t xml:space="preserve"> (toxigenitate) cu serpolivalent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3933.1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5) </w:t>
            </w:r>
            <w:r w:rsidRPr="00217918">
              <w:rPr>
                <w:rFonts w:eastAsiaTheme="minorEastAsia"/>
                <w:b/>
                <w:bCs/>
                <w:lang w:val="ro-RO" w:eastAsia="ru-RU"/>
              </w:rPr>
              <w:t>Investigații virusologi</w:t>
            </w:r>
            <w:r>
              <w:rPr>
                <w:rFonts w:eastAsiaTheme="minorEastAsia"/>
                <w:b/>
                <w:bCs/>
                <w:lang w:val="ro-RO" w:eastAsia="ru-RU"/>
              </w:rPr>
              <w:t>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Izolarea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identificarea virusurilor Coxsakie 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3833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Izolarea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identificarea virusurilor Coxsakie B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3834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Izolarea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identificarea virusurilor ECHO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3835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rotavirusului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3842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6) </w:t>
            </w:r>
            <w:r w:rsidRPr="00217918">
              <w:rPr>
                <w:rFonts w:eastAsiaTheme="minorEastAsia"/>
                <w:b/>
                <w:bCs/>
                <w:lang w:val="ro-RO" w:eastAsia="ru-RU"/>
              </w:rPr>
              <w:t>Investigații serologic</w:t>
            </w:r>
            <w:r>
              <w:rPr>
                <w:rFonts w:eastAsiaTheme="minorEastAsia"/>
                <w:b/>
                <w:bCs/>
                <w:lang w:val="ro-RO" w:eastAsia="ru-RU"/>
              </w:rPr>
              <w:t>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Determinarea anticorpilor IgM contra </w:t>
            </w:r>
            <w:r w:rsidRPr="00C20AE2">
              <w:rPr>
                <w:i/>
                <w:iCs/>
                <w:lang w:val="ro-RO"/>
              </w:rPr>
              <w:t>Francisella tularensis</w:t>
            </w:r>
            <w:r w:rsidRPr="00C20AE2">
              <w:rPr>
                <w:lang w:val="ro-RO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Determinarea anticorpilor IgG contra </w:t>
            </w:r>
            <w:r w:rsidRPr="00C20AE2">
              <w:rPr>
                <w:i/>
                <w:iCs/>
                <w:lang w:val="ro-RO"/>
              </w:rPr>
              <w:t>Francisella tularensis</w:t>
            </w:r>
            <w:r w:rsidRPr="00C20AE2">
              <w:rPr>
                <w:lang w:val="ro-RO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antigenului Ag </w:t>
            </w:r>
            <w:r w:rsidRPr="00C20AE2">
              <w:rPr>
                <w:i/>
                <w:iCs/>
                <w:lang w:val="ro-RO" w:eastAsia="ru-RU"/>
              </w:rPr>
              <w:t>Francisella tularensis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indirectă la tularemie (RHAI)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cu diagnosticum eritrocitar la tularemie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pasivă la yersinioze (RHAP)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la yersinioze (RA)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hemaglutinare indirectă în yersinioză intestinală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pseudotuberculoză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2051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aglutinare în yersinioză intestinală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pseudotuberculoză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2052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yersinioză IgG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3903.4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yersinioză IgM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3903.5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yersinioză IgA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3903.6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în tusea convulsivă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2033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Identificarea microorganismelor </w:t>
            </w:r>
            <w:r w:rsidRPr="00C20AE2">
              <w:rPr>
                <w:i/>
                <w:iCs/>
                <w:lang w:val="ro-RO" w:eastAsia="ru-RU"/>
              </w:rPr>
              <w:t>Haemophilus influenzae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anticorpilor (IgM, IgG)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ă de </w:t>
            </w:r>
            <w:r w:rsidRPr="00C20AE2">
              <w:rPr>
                <w:i/>
                <w:iCs/>
                <w:lang w:val="ro-RO" w:eastAsia="ru-RU"/>
              </w:rPr>
              <w:t>Haemophilus influenzae</w:t>
            </w:r>
            <w:r w:rsidRPr="00C20AE2">
              <w:rPr>
                <w:lang w:val="ro-RO" w:eastAsia="ru-RU"/>
              </w:rPr>
              <w:t xml:space="preserve"> de tip B în ser sau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Identificarea microorganismelor </w:t>
            </w:r>
            <w:r w:rsidRPr="00C20AE2">
              <w:rPr>
                <w:i/>
                <w:iCs/>
                <w:lang w:val="ro-RO"/>
              </w:rPr>
              <w:t>Staphylococcus aureus</w:t>
            </w:r>
            <w:r w:rsidRPr="00C20AE2" w:rsidDel="00825055">
              <w:rPr>
                <w:lang w:val="ro-RO" w:eastAsia="ru-RU"/>
              </w:rPr>
              <w:t xml:space="preserve">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Identificarea microorganismelor genul </w:t>
            </w:r>
            <w:r w:rsidRPr="00C20AE2">
              <w:rPr>
                <w:i/>
                <w:iCs/>
                <w:lang w:val="ro-RO"/>
              </w:rPr>
              <w:t>Streptococcus</w:t>
            </w:r>
            <w:r w:rsidRPr="00C20AE2" w:rsidDel="00825055">
              <w:rPr>
                <w:lang w:val="ro-RO" w:eastAsia="ru-RU"/>
              </w:rPr>
              <w:t xml:space="preserve">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3873.1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ADN agen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 microbieni ai meningitelor bacteriene în ser/plasmă umană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alte substraturi biologice prin 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polimerază în lan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 (PCR)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3962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calitativă a ADN </w:t>
            </w:r>
            <w:r w:rsidRPr="00C20AE2">
              <w:rPr>
                <w:i/>
                <w:iCs/>
                <w:lang w:val="ro-RO" w:eastAsia="ru-RU"/>
              </w:rPr>
              <w:t xml:space="preserve">neiseria meningitis </w:t>
            </w:r>
            <w:r w:rsidRPr="00C20AE2">
              <w:rPr>
                <w:lang w:val="ro-RO" w:eastAsia="ru-RU"/>
              </w:rPr>
              <w:t xml:space="preserve">în ser/plasmă umană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alte substraturi biologice prin 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polimerază în lan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 (PCR)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3974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indirectă în infec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meningococică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2036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la mononucleoză infec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ioasă (latex test)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2053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slaid aglutinare la leptospiroză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rapidă pe lamă la leptospiroză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microaglutinare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liză la leptospire (RMAL)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cu tulpini diagnostice de leptospire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Cumbs la bruceloză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Heddlson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Rait la bruceloză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în rujeolă (IgM)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2049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anticorpi IgM rujeolici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cantitativă sau semicantitativă a anticorpilor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virusul rujeolei în ser sau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anticorpi IgG rujeolici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anticorpi IgG difterici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indirectă la anticorpi IgG difterici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anticorpi IgG tetanici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cantitativă a anticorpilor IgG către toxinul </w:t>
            </w:r>
            <w:r w:rsidRPr="00C20AE2">
              <w:rPr>
                <w:i/>
                <w:iCs/>
                <w:lang w:val="ro-RO" w:eastAsia="ru-RU"/>
              </w:rPr>
              <w:t>Clostridium tetani</w:t>
            </w:r>
            <w:r w:rsidRPr="00C20AE2">
              <w:rPr>
                <w:lang w:val="ro-RO" w:eastAsia="ru-RU"/>
              </w:rPr>
              <w:t xml:space="preserve"> în ser sau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indirectă la anticorpi IgG tetanici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tularemie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hemoaglutinare indirectă în tifosul exantematic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boala Brill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2039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fixare a complementului în tifosul exantematic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boala Brill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2040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indirectă la sifilis (TPHA)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pasivă în salmoneloze (RHAP)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hemaglutinare pasivă în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igeloze (RHAP)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în hlamidioze (RHAI)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hemaglutinare în leptospiroze (RHAI)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Reac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de hemaglutinare la bruceloză (RHAI)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la tularemie (RA)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astrovirus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norvavirus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Ag brucelic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IgM contra Leptospira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IgM contra </w:t>
            </w:r>
            <w:r w:rsidRPr="00C20AE2">
              <w:rPr>
                <w:i/>
                <w:iCs/>
                <w:lang w:val="ro-RO" w:eastAsia="ru-RU"/>
              </w:rPr>
              <w:t>Coxiella burnetii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IgM contra Brucella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Ag virusului Crimeea Congo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IgM contra virusului Crimeea Congo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IgG contra virusului Crimeea Congo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Ag virusului West Nile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IgG contra virusului West Nile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IgM contra virusului West Nile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Ag virusului encefalitei acariane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IgM anti-TBEV (virusul encefalitei de căpu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ă)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IgG anti-TBEV (virusul encefalitei de căpu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ă)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IgM contra virusului febrei hemoragice cu sindrom renal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anticorpilor IgG contra virusului febrei hemoragice cu sindrom renal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Ag virusului febrei hemoragice cu sindrom renal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antigenului Ag </w:t>
            </w:r>
            <w:r w:rsidRPr="00C20AE2">
              <w:rPr>
                <w:i/>
                <w:iCs/>
                <w:lang w:val="ro-RO" w:eastAsia="ru-RU"/>
              </w:rPr>
              <w:t>Leptospira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IgG contra </w:t>
            </w:r>
            <w:r w:rsidRPr="00C20AE2">
              <w:rPr>
                <w:i/>
                <w:iCs/>
                <w:lang w:val="ro-RO" w:eastAsia="ru-RU"/>
              </w:rPr>
              <w:t>Leptospira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antigenului Ag contra </w:t>
            </w:r>
            <w:r w:rsidRPr="00C20AE2">
              <w:rPr>
                <w:i/>
                <w:iCs/>
                <w:lang w:val="ro-RO" w:eastAsia="ru-RU"/>
              </w:rPr>
              <w:t>Listeria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IgG contra </w:t>
            </w:r>
            <w:r w:rsidRPr="00C20AE2">
              <w:rPr>
                <w:i/>
                <w:iCs/>
                <w:lang w:val="ro-RO" w:eastAsia="ru-RU"/>
              </w:rPr>
              <w:t>Listeria</w:t>
            </w:r>
            <w:r w:rsidRPr="00C20AE2">
              <w:rPr>
                <w:lang w:val="ro-RO" w:eastAsia="ru-RU"/>
              </w:rPr>
              <w:t xml:space="preserve">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IgM contra </w:t>
            </w:r>
            <w:r w:rsidRPr="00C20AE2">
              <w:rPr>
                <w:i/>
                <w:iCs/>
                <w:lang w:val="ro-RO" w:eastAsia="ru-RU"/>
              </w:rPr>
              <w:t>Listeria</w:t>
            </w:r>
            <w:r w:rsidRPr="00C20AE2">
              <w:rPr>
                <w:lang w:val="ro-RO" w:eastAsia="ru-RU"/>
              </w:rPr>
              <w:t xml:space="preserve">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IgG contra </w:t>
            </w:r>
            <w:r w:rsidRPr="00C20AE2">
              <w:rPr>
                <w:i/>
                <w:iCs/>
                <w:lang w:val="ro-RO" w:eastAsia="ru-RU"/>
              </w:rPr>
              <w:t>Rikcettsia prowazekii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3901.29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IgM contra </w:t>
            </w:r>
            <w:r w:rsidRPr="00C20AE2">
              <w:rPr>
                <w:i/>
                <w:iCs/>
                <w:lang w:val="ro-RO" w:eastAsia="ru-RU"/>
              </w:rPr>
              <w:t>Rikcettsia prowazekii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contra</w:t>
            </w:r>
            <w:r w:rsidRPr="00C20AE2">
              <w:rPr>
                <w:i/>
                <w:iCs/>
                <w:lang w:val="ro-RO" w:eastAsia="ru-RU"/>
              </w:rPr>
              <w:t xml:space="preserve"> Bacillusanthracis</w:t>
            </w:r>
            <w:r w:rsidRPr="00C20AE2">
              <w:rPr>
                <w:lang w:val="ro-RO" w:eastAsia="ru-RU"/>
              </w:rPr>
              <w:t xml:space="preserve"> în ser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IgM contra </w:t>
            </w:r>
            <w:r w:rsidRPr="00C20AE2">
              <w:rPr>
                <w:i/>
                <w:iCs/>
                <w:lang w:val="ro-RO" w:eastAsia="ru-RU"/>
              </w:rPr>
              <w:t>Bacillusanthracis</w:t>
            </w:r>
            <w:r w:rsidRPr="00C20AE2">
              <w:rPr>
                <w:lang w:val="ro-RO" w:eastAsia="ru-RU"/>
              </w:rPr>
              <w:t xml:space="preserve"> în ser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antigenului Ag </w:t>
            </w:r>
            <w:r w:rsidRPr="00C20AE2">
              <w:rPr>
                <w:i/>
                <w:iCs/>
                <w:lang w:val="ro-RO" w:eastAsia="ru-RU"/>
              </w:rPr>
              <w:t>Coxiella burnetii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IgG contra </w:t>
            </w:r>
            <w:r w:rsidRPr="00C20AE2">
              <w:rPr>
                <w:i/>
                <w:iCs/>
                <w:lang w:val="ro-RO" w:eastAsia="ru-RU"/>
              </w:rPr>
              <w:t>Coxiella burnetii</w:t>
            </w:r>
            <w:r w:rsidRPr="00C20AE2">
              <w:rPr>
                <w:lang w:val="ro-RO" w:eastAsia="ru-RU"/>
              </w:rPr>
              <w:t xml:space="preserve"> 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Reac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imunofluoriscentă indirectă la borelioză Ac IgG/IgM (RIFI)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Reac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imunofluoriscentă indirectă la legioneloză (RIFI)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Reac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imunofluoriscentă indirectă la Febra Q (RIFI)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Reac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imunofluoriscentă indirectă la hlamidioze (RIFI</w:t>
            </w:r>
            <w:r w:rsidRPr="00C20AE2">
              <w:rPr>
                <w:lang w:val="ro-RO" w:eastAsia="ru-RU"/>
              </w:rPr>
              <w:t>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Reac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imunofluoriscentă directă la pestă</w:t>
            </w:r>
            <w:r w:rsidRPr="00C20AE2" w:rsidDel="00E82D93">
              <w:rPr>
                <w:lang w:val="ro-RO" w:eastAsia="ru-RU"/>
              </w:rPr>
              <w:t xml:space="preserve">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fixare a complementului în Febra Q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2041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fixare a complementului în rickettsioză (RFC)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în rubeolă (IgM, IgG)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în oreion (IgM, IgG)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3893.3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anticorpi IgG contra Hib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cantitativă a anticorpilor IgG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ă de toxinul </w:t>
            </w:r>
            <w:r w:rsidRPr="00C20AE2">
              <w:rPr>
                <w:i/>
                <w:iCs/>
                <w:lang w:val="ro-RO" w:eastAsia="ru-RU"/>
              </w:rPr>
              <w:t>Corynebacterium diphtheriae</w:t>
            </w:r>
            <w:r w:rsidRPr="00C20AE2">
              <w:rPr>
                <w:lang w:val="ro-RO" w:eastAsia="ru-RU"/>
              </w:rPr>
              <w:t xml:space="preserve"> în ser sau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calitativă a anticorpilor (IgM, IgG) către </w:t>
            </w:r>
            <w:r w:rsidRPr="00C20AE2">
              <w:rPr>
                <w:i/>
                <w:iCs/>
                <w:lang w:val="ro-RO" w:eastAsia="ru-RU"/>
              </w:rPr>
              <w:t>Bordetella pertusis</w:t>
            </w:r>
            <w:r w:rsidRPr="00C20AE2">
              <w:rPr>
                <w:lang w:val="ro-RO" w:eastAsia="ru-RU"/>
              </w:rPr>
              <w:t xml:space="preserve"> în ser sau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în borelioza Lyme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IgG contra </w:t>
            </w:r>
            <w:r w:rsidRPr="00C20AE2">
              <w:rPr>
                <w:i/>
                <w:iCs/>
                <w:lang w:val="ro-RO" w:eastAsia="ru-RU"/>
              </w:rPr>
              <w:t>Brucella</w:t>
            </w:r>
            <w:r w:rsidRPr="00C20AE2">
              <w:rPr>
                <w:lang w:val="ro-RO" w:eastAsia="ru-RU"/>
              </w:rPr>
              <w:t xml:space="preserve">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antigenului Ag </w:t>
            </w:r>
            <w:r w:rsidRPr="00C20AE2">
              <w:rPr>
                <w:i/>
                <w:iCs/>
                <w:lang w:val="ro-RO" w:eastAsia="ru-RU"/>
              </w:rPr>
              <w:t>Chlamydiapsittaci</w:t>
            </w:r>
            <w:r w:rsidRPr="00C20AE2">
              <w:rPr>
                <w:lang w:val="ro-RO" w:eastAsia="ru-RU"/>
              </w:rPr>
              <w:t xml:space="preserve">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IgM contra </w:t>
            </w:r>
            <w:r w:rsidRPr="00C20AE2">
              <w:rPr>
                <w:i/>
                <w:iCs/>
                <w:lang w:val="ro-RO" w:eastAsia="ru-RU"/>
              </w:rPr>
              <w:t>Chlamydiapsittaci</w:t>
            </w:r>
            <w:r w:rsidRPr="00C20AE2">
              <w:rPr>
                <w:lang w:val="ro-RO" w:eastAsia="ru-RU"/>
              </w:rPr>
              <w:t xml:space="preserve">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3902.2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IgG contra </w:t>
            </w:r>
            <w:r w:rsidRPr="00C20AE2">
              <w:rPr>
                <w:i/>
                <w:iCs/>
                <w:lang w:val="ro-RO" w:eastAsia="ru-RU"/>
              </w:rPr>
              <w:t>Chlamydiapsittaci</w:t>
            </w:r>
            <w:r w:rsidRPr="00C20AE2">
              <w:rPr>
                <w:lang w:val="ro-RO" w:eastAsia="ru-RU"/>
              </w:rPr>
              <w:t xml:space="preserve">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3902.3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în infec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iile sexual-transmisibile (micoplasma </w:t>
            </w:r>
            <w:r w:rsidRPr="00C20AE2">
              <w:rPr>
                <w:i/>
                <w:iCs/>
                <w:lang w:val="ro-RO" w:eastAsia="ru-RU"/>
              </w:rPr>
              <w:lastRenderedPageBreak/>
              <w:t>Hominis</w:t>
            </w:r>
            <w:r w:rsidRPr="00C20AE2">
              <w:rPr>
                <w:lang w:val="ro-RO" w:eastAsia="ru-RU"/>
              </w:rPr>
              <w:t xml:space="preserve">, </w:t>
            </w:r>
            <w:r w:rsidRPr="00C20AE2">
              <w:rPr>
                <w:i/>
                <w:iCs/>
                <w:lang w:val="ro-RO" w:eastAsia="ru-RU"/>
              </w:rPr>
              <w:t>ureaplasma urealiticum, hlamidia trachomatis</w:t>
            </w:r>
            <w:r w:rsidRPr="00C20AE2">
              <w:rPr>
                <w:lang w:val="ro-RO" w:eastAsia="ru-RU"/>
              </w:rPr>
              <w:t>)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lastRenderedPageBreak/>
              <w:t>3894.1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Ag Legionella pneumophila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IgM contra </w:t>
            </w:r>
            <w:r w:rsidRPr="00C20AE2">
              <w:rPr>
                <w:i/>
                <w:iCs/>
                <w:lang w:val="ro-RO" w:eastAsia="ru-RU"/>
              </w:rPr>
              <w:t>Legionella pneumophila</w:t>
            </w:r>
            <w:r w:rsidRPr="00C20AE2">
              <w:rPr>
                <w:lang w:val="ro-RO" w:eastAsia="ru-RU"/>
              </w:rPr>
              <w:t xml:space="preserve">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3903.2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anticorpilor IgG contra </w:t>
            </w:r>
            <w:r w:rsidRPr="00C20AE2">
              <w:rPr>
                <w:i/>
                <w:iCs/>
                <w:lang w:val="ro-RO" w:eastAsia="ru-RU"/>
              </w:rPr>
              <w:t>Legionella pneumophila</w:t>
            </w:r>
            <w:r w:rsidRPr="00C20AE2">
              <w:rPr>
                <w:lang w:val="ro-RO" w:eastAsia="ru-RU"/>
              </w:rPr>
              <w:t xml:space="preserve"> în ser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plasmă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3903.3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Rotavirus Ag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3903.7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cu diagnosticum eritrocitar la tifos exantimatic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cu diagnosticum eritrocitar la hlamidioză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cu diagnosticum eritrocitar la leptospiroză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cu diagnosticum eritrocitar la bruceloză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în tuburi la tularemie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(RA) la tif-paratif A,B,C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3918.1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Testul antiglobulinic la bruceloză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aglutinare rapidă pe lamă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aglutinare lentă în tuburi la bruceloză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Colora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imunofluorescentă lentă la legioneloză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Colora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imunofluorescentă lentă la febra Q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Colora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imunofluorescentă lentă la hlamidioză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Colora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imunofluorescentă lentă la </w:t>
            </w:r>
            <w:r w:rsidRPr="00C20AE2">
              <w:rPr>
                <w:i/>
                <w:iCs/>
                <w:lang w:val="ro-RO" w:eastAsia="ru-RU"/>
              </w:rPr>
              <w:t>yersinia pestis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în prezen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a complimentului la febra Q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în prezen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a complimentului la ricketsioze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3929.1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aglutinare în prezen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a complimentului la tifos exantimatic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serului sangvin (ELISA) la infec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iile parazitare (echinococoză, toxocaroză, trichineloză, cisticercoză, toxoplasmoză, lamblioză, ascaridoză, strongyloidoză, schistosomoză, tenioză, fascioloză hepatică, opistorhoză etc.)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confirmare la echinococ Western-Blot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Western-Blot pe benzi pentru determinarea anticorpilor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invaziile parazitare (toxocaroză, trichineloză, cisticercoză, ascaridoză, strongyloidoză, tenioză, opistorhoză etc.)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3849.2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a micozelor (aspergiloza, candidoza)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3894.2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Febra Crimeea Congo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imunoenzimatică la West Nil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sângelui la markerii serologici ai infec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HIV/SIDA prin metoda imunoenzimatică ELISA, cu eliberarea certificatului formular HIV 08 „Certificat medical privind examinarea la markerii serologici ai virusului imunodeficien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ei umane (HIV)”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Eliberarea duplicatului certificatului formular HIV 08 „Certificat medical privind examinarea la markerii serologici ai virusului imunodeficien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ei umane (HIV)”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3850.1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anticorpilor sumari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virusul hepatitei A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anticorpilor „IgM capture”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virusul hepatitei A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antigenului de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al virusului hepatitei B (HBsAg) în ser sau plasmă umană prin RIE, genera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a III-a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Confirmarea prezen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 antigenului de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al virusului hepatitei B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anticorpilor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antigenul de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al virusului hepatitei B (anti-HBs)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cantitativă a anticorpilor din clasa IgM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antigenul core al virusului hepatitei B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3814.2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anticorpilor către antigenul core al virusului hepatitei B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calitativă a anticorpilor din clasa IgM 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de antigenul core al virusului hepatitei B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Determinarea calitativă a anticorpilor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 xml:space="preserve">i antigenului „e” al virusului hepatitei </w:t>
            </w:r>
            <w:r w:rsidRPr="00C20AE2">
              <w:rPr>
                <w:lang w:val="ro-RO" w:eastAsia="ru-RU"/>
              </w:rPr>
              <w:lastRenderedPageBreak/>
              <w:t>B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lastRenderedPageBreak/>
              <w:t>3816.1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Determinarea calitativă a anticorpilor anti virusului hepatitei C (HCV Ab) prin 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3817.2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anticorpilor anti-HCV IgM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proteinelor virusului HVC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Ag HDV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anti-HDV total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imunoglobulinelor IgM anti-HDV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anti-HEV (IgM, IgG)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IgM anti-EBV-VCA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anti-EBV- VCA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anti-EBV-EA-D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anti-EBV EB-NA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IgM anti-CMV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anti-CMV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3828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IgM anti-HSV tip 1/tip 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IgG anti-HSV tip 1/tip 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Western-Blot la HIV – 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3931.2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Western-Blot la borelioză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ia de confirmare la hepatita virală C – Imuno-Blot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3819.1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Reac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ia de hemaglutinare indirectă cu enterovirusuri (Coxsackie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ECHO)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2010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Reac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imunoenzimatică la adenovirus (ELISA)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3901.1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antigenului gripal A (H1N1)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3788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antigenului paragripal 1 + 2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3789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antigenului adenovirus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anticorpilor IgM anti HSV tip 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antigenului gripal A (H3N2)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antigenului gripal B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anticorpilor antigripali A (H1N1)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anticorpilor antigripali A (H3N2)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anticorpilor antigripali B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antigenului paragripal 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anticorpilor antiparagripali tip 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anticorpilor antiparagripali tip 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3799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anticorpilor antiparagripali tip III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anticorpilor antiparagripali tip IV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Depistarea antigenului RSV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3802</w:t>
            </w:r>
          </w:p>
        </w:tc>
      </w:tr>
      <w:tr w:rsidR="007653AB" w:rsidRPr="00C20AE2" w:rsidTr="002D6B46">
        <w:trPr>
          <w:trHeight w:val="23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12. Diagnosticul func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ional</w:t>
            </w:r>
          </w:p>
        </w:tc>
      </w:tr>
      <w:tr w:rsidR="007653AB" w:rsidRPr="00C20AE2" w:rsidTr="002D6B46">
        <w:trPr>
          <w:trHeight w:val="24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pStyle w:val="ListParagraph"/>
              <w:ind w:left="0"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6B71E8">
              <w:rPr>
                <w:rFonts w:eastAsiaTheme="minorEastAsia"/>
                <w:b/>
                <w:bCs/>
                <w:lang w:val="ro-RO" w:eastAsia="ru-RU"/>
              </w:rPr>
              <w:t>Investigații electrocardiografice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Electrocardiografia în stare de repaos (12 deriva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Electrocardiografia – examinare suplimentară cu deriva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auxiliare (până la 6 deriva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Electrocardiografia – examinare suplimentară cu test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 (hiperventila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ie, probe vagale, efort fizic nedozat etc.)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Electrocardiografia – examinare suplimentară cu test farmacologic (pentru fiecare înregistrare, fără pre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 preparatului farmacologic)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987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2</w:t>
            </w:r>
            <w:r>
              <w:rPr>
                <w:rFonts w:eastAsiaTheme="minorEastAsia"/>
                <w:b/>
                <w:bCs/>
                <w:lang w:val="ro-RO" w:eastAsia="ru-RU"/>
              </w:rPr>
              <w:t>)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 Investiga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ii reografice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Reovazografia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999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Reografia, înregistrare suplimentară cu test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Reografia, 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suplimentară cu test farmacologic (pentru fiecare înregistrare, fără pre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 preparatului farmacologic)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1001</w:t>
            </w:r>
          </w:p>
        </w:tc>
      </w:tr>
      <w:tr w:rsidR="007653AB" w:rsidRPr="00714405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Investiga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ii ale func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iei ventila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iei pulmonare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Pneumoptahometria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Spirografia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Spirografia, 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suplimentară cu test farmacologic sau func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ional (pentru fiecare înregistrare, fără pre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ul preparatului farmacologic)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Spirografia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pneumotahografia (curba debit/volum)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Spirografia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pneumotahografia (curba debit/volum), investiga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suplimentară cu test farmacologic sau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 (pentru fiecare înregistrare, fără pre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 preparatului farmacologic)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Bodypletismografia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Capacitatea de difuziune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1007.2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Explorarea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ională pulmonară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1007.3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Examinarea permeabilită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bronhiale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1007.4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4) Fotopletismografia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Fotopletismografia (aprecierea componentei pulsatile) până la 5 regiuni simetrice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Fotopletismografia (aprecierea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valvulare a venelor profunde)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Pulsoximetrie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1009.1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93563D" w:rsidRDefault="007653AB" w:rsidP="002D6B46">
            <w:pPr>
              <w:ind w:firstLine="0"/>
              <w:jc w:val="center"/>
              <w:rPr>
                <w:b/>
                <w:lang w:val="ro-RO"/>
              </w:rPr>
            </w:pPr>
            <w:r w:rsidRPr="00C20AE2">
              <w:rPr>
                <w:b/>
                <w:lang w:val="ro-RO"/>
              </w:rPr>
              <w:t>5) Electroencefalografia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Electroencefalografia computerizată cu teste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 (hiperventila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stimulare optică)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1016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6) Ecoencefalografia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Ecoencefalografia (Eco-ES, M-eco)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Ecoencefalografia computerizată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1019</w:t>
            </w:r>
          </w:p>
        </w:tc>
      </w:tr>
      <w:tr w:rsidR="007653AB" w:rsidRPr="00C20AE2" w:rsidTr="002D6B46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93563D" w:rsidRDefault="007653AB" w:rsidP="002D6B46">
            <w:pPr>
              <w:ind w:firstLine="0"/>
              <w:jc w:val="center"/>
              <w:rPr>
                <w:b/>
                <w:lang w:val="ro-RO"/>
              </w:rPr>
            </w:pPr>
            <w:r w:rsidRPr="00C20AE2">
              <w:rPr>
                <w:b/>
                <w:lang w:val="ro-RO"/>
              </w:rPr>
              <w:t>7) Metode de monitorizare ambulator</w:t>
            </w:r>
            <w:r>
              <w:rPr>
                <w:b/>
                <w:lang w:val="ro-RO"/>
              </w:rPr>
              <w:t>iu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Monitorizare</w:t>
            </w:r>
            <w:r>
              <w:rPr>
                <w:lang w:val="ro-RO"/>
              </w:rPr>
              <w:t>a</w:t>
            </w:r>
            <w:r w:rsidRPr="00C20AE2">
              <w:rPr>
                <w:lang w:val="ro-RO"/>
              </w:rPr>
              <w:t xml:space="preserve"> ambulatorie ECG (Holter) p</w:t>
            </w:r>
            <w:r>
              <w:t>â</w:t>
            </w:r>
            <w:r w:rsidRPr="00C20AE2">
              <w:rPr>
                <w:lang w:val="ro-RO"/>
              </w:rPr>
              <w:t>nă la 24 ore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1011.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Monitorizarea tensiunii arteriale p</w:t>
            </w:r>
            <w:r>
              <w:rPr>
                <w:lang w:val="ro-RO"/>
              </w:rPr>
              <w:t>â</w:t>
            </w:r>
            <w:r w:rsidRPr="00C20AE2">
              <w:rPr>
                <w:lang w:val="ro-RO"/>
              </w:rPr>
              <w:t>nă la 24 ore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1013.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pStyle w:val="ListParagraph"/>
              <w:ind w:left="0" w:firstLine="153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13. </w:t>
            </w:r>
            <w:r w:rsidRPr="007C7FD0">
              <w:rPr>
                <w:rFonts w:eastAsiaTheme="minorEastAsia"/>
                <w:b/>
                <w:bCs/>
                <w:lang w:val="ro-RO" w:eastAsia="ru-RU"/>
              </w:rPr>
              <w:t>Imagistică medicală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Investiga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ii ecografice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ecografic complex (organele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 + organele sistemului urogenital)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ecografic complex (organele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 + organele sistemului urinar)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abdominale (ficatul, splina, vezica biliară, pancreasul)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sistemului urinar (rinichii, glandele suprarenale)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bazinului mic transabdominal (vezica urinară, prostata, uterul, ovarele)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Examenul ecografic transvaginal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transabdominal în trimestru I de sarcină (până la </w:t>
            </w:r>
            <w:r>
              <w:rPr>
                <w:lang w:val="ro-RO" w:eastAsia="ru-RU"/>
              </w:rPr>
              <w:br/>
            </w:r>
            <w:r w:rsidRPr="00C20AE2">
              <w:rPr>
                <w:lang w:val="ro-RO" w:eastAsia="ru-RU"/>
              </w:rPr>
              <w:t xml:space="preserve">11 săptămâni)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Examenul ecografic transabdominal în trimestrul I de sarcină (până la </w:t>
            </w:r>
            <w:r>
              <w:rPr>
                <w:lang w:val="ro-RO" w:eastAsia="ru-RU"/>
              </w:rPr>
              <w:br/>
            </w:r>
            <w:r w:rsidRPr="00C20AE2">
              <w:rPr>
                <w:lang w:val="ro-RO" w:eastAsia="ru-RU"/>
              </w:rPr>
              <w:t>11 săptămâni), sarcină multiplă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transvaginal în trimestru I de sarcină (până la </w:t>
            </w:r>
            <w:r>
              <w:rPr>
                <w:lang w:val="ro-RO" w:eastAsia="ru-RU"/>
              </w:rPr>
              <w:br/>
            </w:r>
            <w:r w:rsidRPr="00C20AE2">
              <w:rPr>
                <w:lang w:val="ro-RO" w:eastAsia="ru-RU"/>
              </w:rPr>
              <w:t xml:space="preserve">11 săptămâni)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Examenul ecografic transvaginal în trimestrul I de sarcină (până la </w:t>
            </w:r>
            <w:r>
              <w:rPr>
                <w:lang w:val="ro-RO" w:eastAsia="ru-RU"/>
              </w:rPr>
              <w:br/>
            </w:r>
            <w:r w:rsidRPr="00C20AE2">
              <w:rPr>
                <w:lang w:val="ro-RO" w:eastAsia="ru-RU"/>
              </w:rPr>
              <w:t>11 săptămâni), sarcină multiplă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 ecografic în trimestrul III de sarcina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1029.2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Examen ecografic în trimestrul III de sarcina, sarcină multiplă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1029.3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Evaluarea viabilită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evolu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sarcinii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1029.4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al glandei tiroide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al glandei mamare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</w:t>
            </w:r>
            <w:r>
              <w:rPr>
                <w:lang w:val="ro-RO" w:eastAsia="ru-RU"/>
              </w:rPr>
              <w:t>nul</w:t>
            </w:r>
            <w:r w:rsidRPr="00C20AE2">
              <w:rPr>
                <w:lang w:val="ro-RO" w:eastAsia="ru-RU"/>
              </w:rPr>
              <w:t xml:space="preserve"> ecografic al prostatei (transrectal), sondă simplă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al prostatei (transrectal), sondă biplană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1039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Aprecierea ultrasonografică a rezidiului vezical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Aprecierea colec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iilor libere în una din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 (pleurală, abdominală) sau în spa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iul retroperitonial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al scrotului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al encefalului prin fontanelă sau prin orificiu trepanat + Doppler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al 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esuturilor moi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ganglionilor limfatici ai unei zone anatomice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1048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în determinarea </w:t>
            </w:r>
            <w:r>
              <w:rPr>
                <w:lang w:val="ro-RO" w:eastAsia="ru-RU"/>
              </w:rPr>
              <w:t>k</w:t>
            </w:r>
            <w:r w:rsidRPr="00C20AE2">
              <w:rPr>
                <w:lang w:val="ro-RO" w:eastAsia="ru-RU"/>
              </w:rPr>
              <w:t>ineticii unui sistem excretor (căile biliare, urinare etc.)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sistemului urinar (2D)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1050.19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ginecologic transabdominal (2D)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1050.22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Examen</w:t>
            </w:r>
            <w:r>
              <w:rPr>
                <w:lang w:val="ro-RO" w:eastAsia="ru-RU"/>
              </w:rPr>
              <w:t>ul</w:t>
            </w:r>
            <w:r w:rsidRPr="00C20AE2">
              <w:rPr>
                <w:lang w:val="ro-RO" w:eastAsia="ru-RU"/>
              </w:rPr>
              <w:t xml:space="preserve"> ecografic ginecologic transvaginal (2D)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1050.25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abdominale (ficatul, pancreasul, splina) (2D)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1050.60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abdominale + sistemul urinar (2D)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1050.61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abdominale + sistemul urinar + ginecologie transabdominală (2D)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1050.62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organelor abdominale + sistemul urinar + ginecologie transvaginală (2D)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1050.63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sarcinii în trimestrul I (până la 11 săptămâni), transabdominal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1050.66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Ecografia sarcinii în trimestrul I (până la 11 săptămâni), transvaginală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1050.67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Osteodensitometrie computerizată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1050.70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Osteodensitometrie cu ultrasunet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1050.71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14. </w:t>
            </w:r>
            <w:r w:rsidRPr="006B71E8">
              <w:rPr>
                <w:rFonts w:eastAsiaTheme="minorEastAsia"/>
                <w:b/>
                <w:bCs/>
                <w:lang w:val="ro-RO" w:eastAsia="ru-RU"/>
              </w:rPr>
              <w:t>Investigații de radiodiagnostic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Organele cutiei toracice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laringelui,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1089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Radioscopia organelor cutiei toracice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35,6×35,6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30×40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18×24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35,6×35,6 cm-1;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30×40 cm-1;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30×40 cm-3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cordului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35,6×35,6 cm-1;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cordului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cordului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14×17in(35×43)-2,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toracelui în decubit lateral, 30×40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1112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toracelui în decubit lateral,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toracelui în decubit lateral, 18×24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laringelui,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1089.1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laringelui, 8×10in(20×24)-1,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1089.2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8×10in(20×24)-1,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toracice,10×12,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10×12,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11×14in(27×35)-1,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toracice, 14×17in(35×43)-1,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1095.8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8×10in(20×24) 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8×10in(20×24)-1,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8×10in(20×24)-2,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8×10in(20×24)-2,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11×14in(27×35)-2,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11×14in(27×35)-2,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14×17in(35×43)-1,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14×17in(35×43)-2,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14×17in(35×43)-2,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1099.10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11×14in(27×35)-2,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1102.2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cutiei toracice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11×14in(27×35)-1,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1102.3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2) 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Tubul digestiv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abdominale, 30×40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abdominale, 35,6×35,6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esofagului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stomacului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18×24 cm-1,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Irigoscopia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23×40 cm–3, 35,6×35,6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Irigoscopia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1139.3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Irigoscopia cu dublu contrast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1139.4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Faringografia contrastantă,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Faringografia contrastantă, 8×10in(20×24)-1,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1126.2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abdominale,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abdominale, 8×10in(20×24)-1,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abdominale,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Radioscopia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abdominale, 11×14in(27×35)-1,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1130.5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esofagului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esofagului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 in (27×35)-1,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1131.2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stomacului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stomacului- 8×10in(20×24)-1,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stomacului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stomacului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 </w:t>
            </w:r>
            <w:r w:rsidRPr="00C20AE2">
              <w:rPr>
                <w:lang w:val="ro-RO" w:eastAsia="ru-RU"/>
              </w:rPr>
              <w:lastRenderedPageBreak/>
              <w:t>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lastRenderedPageBreak/>
              <w:t>1132.5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stomacului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stomacului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11×14in(20×24)-2,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1132.6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fără sondă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fără sondă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11×14in(27×35)-1,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1136.2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cu sondă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Duodenografia cu sondă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11×14in(27×35)-2,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1137.2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intestinului sub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ire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11×14in(27×35)-2,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Radioscopia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radiografia intestinului sub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ire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11×14in(27×35)-2, în regim digital (fără costul filmului)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1138.2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Sistemul locomotor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craniului,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craniului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craniului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craniului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orbitelor, claviculei (separat)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18×24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orbitelor, claviculei (separat)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claviculei în regim digital, 8×10in-1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1163.2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orbitale (cu proteza Baltin etc.)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cavită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orbitale (cu proteza Baltin etc.)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din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ilor, 3×4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din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ilor în regim digital, cu peliculă radiologică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din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ilor în regim digital, format electronic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1165.2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sinusurilor paranazale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18×24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sinusurilor paranazale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temporale după Shuler, Mayor, Steenvers etc.</w:t>
            </w:r>
            <w:r>
              <w:rPr>
                <w:lang w:val="ro-RO" w:eastAsia="ru-RU"/>
              </w:rPr>
              <w:t xml:space="preserve">, </w:t>
            </w:r>
            <w:r>
              <w:rPr>
                <w:lang w:val="ro-RO" w:eastAsia="ru-RU"/>
              </w:rPr>
              <w:br/>
            </w:r>
            <w:r w:rsidRPr="00C20AE2">
              <w:rPr>
                <w:lang w:val="ro-RO" w:eastAsia="ru-RU"/>
              </w:rPr>
              <w:t>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temporale după Shuler, Mayor, Steenvers etc.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temporo-mandibulare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temporo-mandibulare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temporo-mandibulare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temporo-mandibulare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1169.1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mandibulei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13×18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mandibulei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omoplatului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omoplatului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Radiografia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eii turce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ti, 18×24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Radiografia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eii turce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ti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nazale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13×18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nazale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C1 prin gura deschisă, 13×18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C1 prin gura deschisă- 8×10in(20×24)-1,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e, </w:t>
            </w:r>
            <w:r>
              <w:rPr>
                <w:lang w:val="ro-RO" w:eastAsia="ru-RU"/>
              </w:rPr>
              <w:br/>
            </w:r>
            <w:r w:rsidRPr="00C20AE2">
              <w:rPr>
                <w:lang w:val="ro-RO" w:eastAsia="ru-RU"/>
              </w:rPr>
              <w:t>18×24 cm-3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ională a regiunii cervicale a coloanei vertebrale în două </w:t>
            </w:r>
            <w:r w:rsidRPr="00C20AE2">
              <w:rPr>
                <w:lang w:val="ro-RO" w:eastAsia="ru-RU"/>
              </w:rPr>
              <w:lastRenderedPageBreak/>
              <w:t>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lastRenderedPageBreak/>
              <w:t>1176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ională a regiunii cervicale a coloanei vertebrale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în regim digital, 8×10in, 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1176.2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cu probe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cm-4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cervicale a coloanei vertebrale cu probe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11×14în(27×35)-1,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toracice a coloanei vertebrale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toracice a coloanei vertebrale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toracice a coloanei vertebrale cu probe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cm-4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1179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lombare a coloanei vertebrale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lombare a coloanei vertebrale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lombare a coloanei vertebrale cu probe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în regim digital, 8×10in, 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1180.2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lombare a coloanei vertebrale cu probe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regiunii lombare a coloanei vertebrale cu probe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ionale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Radiografia osului sacral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 coccisului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Radiografia osului sacral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 coccisului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oldului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oldului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oldului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oldului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11×14 în 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bazinului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ă, 30×40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bazinului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bazinului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bazinului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humerale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humerale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15×40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bra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antebra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15×40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oaselor antebra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1189.1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cotului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13×18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cotului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radiocarpiene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13×18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radiocarpiene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mâinii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mâinii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femurului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15×40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femurului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genunchiului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genunchiului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1194.1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gambei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15×40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gambei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1195.1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talocrurale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talocrurale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 -8×10in(20×24)-1,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1196.1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plantei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18×24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plantei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iilor sacroiliace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iilor sacroiliace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ă- 8×10in(20×24)-1,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osului pubian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ă, 18×24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osului pubian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1199.1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axială a rotulei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13×18 cm-3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axială a rotulei în trei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calcaneului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ă, 13×18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calcaneului într-o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1201.1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calcaneului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13×18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calcaneului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8×10 în 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1202.1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piciorului plat (bilateral)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e, 24×30 cm-2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Radiografia piciorului plat (bilateral) în două inciden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 -8×10in(20×24)-1,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Fistulografia, 18×24cm-2, fără costul substan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ei de contrast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Fistulografia, 24×30cm-2, fără costul substan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ei de contrast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Fistulografia, 15×40cm-2, fără costul substan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ei de contrast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Haimorografia, 18×24cm-2, fără costul substan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ei de contrast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Haimorografia, 8×10in(20×24)-1, în regim digital, fără costul substan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ei de contrast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1207.1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4) Tomografia conven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ională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computerizată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Tomografia (zonografia)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18×24 cm-3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Tomografia (zonografia)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>8×10in(20×24)-1,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1208.1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Tomografia (zonografia)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 xml:space="preserve"> 18×24 cm-5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Tomografia (zonografia)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11×14in(27×35)-1,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1209.1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Tomografia (zonografia)</w:t>
            </w:r>
            <w:r>
              <w:rPr>
                <w:lang w:val="ro-RO" w:eastAsia="ru-RU"/>
              </w:rPr>
              <w:t>,</w:t>
            </w:r>
            <w:r w:rsidRPr="00C20AE2">
              <w:rPr>
                <w:lang w:val="ro-RO" w:eastAsia="ru-RU"/>
              </w:rPr>
              <w:t xml:space="preserve"> 18×24 cm-7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1210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Tomografia (zonografia)</w:t>
            </w:r>
            <w:r>
              <w:rPr>
                <w:lang w:val="ro-RO" w:eastAsia="ru-RU"/>
              </w:rPr>
              <w:t xml:space="preserve">, </w:t>
            </w:r>
            <w:r w:rsidRPr="00C20AE2">
              <w:rPr>
                <w:lang w:val="ro-RO" w:eastAsia="ru-RU"/>
              </w:rPr>
              <w:t xml:space="preserve"> 14×17in(35×43)-1, în regim digital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1210.1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Ortopantomografia maxilarelor, 24×30 cm-1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Ortopantomografia digitală a maxilarelor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1213.1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Tomografia computerizată tomo cone-beam hemiarcadă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1255.41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Examenul cone-beam al scheletului facial 2D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1255.42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15. Endoscopia de diagnostic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Esofagogastroduodenofibroscopie diagnostică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2263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Esofagogastroduodenofibroscopie diagnostică cu prelevarea endobiopsiei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2264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Esofagogastroduodenofibroscopie diagnostică cu PH-metrie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2265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Cistoscopia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2307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Cromocistoscopia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2308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Colposcopi</w:t>
            </w:r>
            <w:r>
              <w:rPr>
                <w:lang w:val="ro-RO" w:eastAsia="ru-RU"/>
              </w:rPr>
              <w:t>a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607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Colposcopie cu prelevarea biopsiei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607.1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Proba 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uvarschi (test colposcopic)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610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F706A3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16. </w:t>
            </w:r>
            <w:r w:rsidRPr="00F706A3">
              <w:rPr>
                <w:rFonts w:eastAsiaTheme="minorEastAsia"/>
                <w:b/>
                <w:bCs/>
                <w:lang w:val="ro-RO" w:eastAsia="ru-RU"/>
              </w:rPr>
              <w:t>Examen audiologic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Acumetria fonică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691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Acumetria instrumentală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692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Audiometria tonală liminară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693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Audiometria tonală supraliminară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694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Audiometria vocală în câmp liber cu proteze auditive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700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17. Examen piele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Biopsia din tumoarea pielii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973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Dermatoscopie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973.1</w:t>
            </w:r>
          </w:p>
        </w:tc>
      </w:tr>
      <w:tr w:rsidR="007653AB" w:rsidRPr="00C20AE2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35426C" w:rsidRDefault="007653AB" w:rsidP="002D6B46">
            <w:pPr>
              <w:ind w:firstLine="0"/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ro-RO"/>
              </w:rPr>
              <w:t xml:space="preserve">18. </w:t>
            </w:r>
            <w:r w:rsidRPr="0035426C">
              <w:rPr>
                <w:b/>
                <w:lang w:val="ro-RO"/>
              </w:rPr>
              <w:t>Investigații anatomopatologice</w:t>
            </w:r>
            <w:r w:rsidRPr="0035426C">
              <w:rPr>
                <w:b/>
                <w:vertAlign w:val="superscript"/>
                <w:lang w:val="ro-RO" w:eastAsia="ru-RU"/>
              </w:rPr>
              <w:t xml:space="preserve">  </w:t>
            </w:r>
            <w:r w:rsidRPr="0035426C">
              <w:rPr>
                <w:b/>
                <w:lang w:val="ro-RO" w:eastAsia="ru-RU"/>
              </w:rPr>
              <w:t>și citopatologice</w:t>
            </w:r>
          </w:p>
          <w:p w:rsidR="007653AB" w:rsidRPr="007C7FD0" w:rsidRDefault="007653AB" w:rsidP="002D6B46">
            <w:pPr>
              <w:pStyle w:val="ListParagraph"/>
              <w:ind w:firstLine="0"/>
              <w:jc w:val="center"/>
              <w:rPr>
                <w:lang w:val="ro-RO" w:eastAsia="ru-RU"/>
              </w:rPr>
            </w:pPr>
          </w:p>
        </w:tc>
      </w:tr>
      <w:tr w:rsidR="007653AB" w:rsidRPr="006A768F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7653AB" w:rsidRDefault="007653AB" w:rsidP="007653AB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1) </w:t>
            </w:r>
            <w:r w:rsidRPr="0035426C">
              <w:rPr>
                <w:b/>
                <w:lang w:val="ro-RO"/>
              </w:rPr>
              <w:t>Investigații anatomopatologice de diagnostic ale materialului postoperator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anatomopatologică a materialului postoperatoriu – categoria 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2095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anatomopatologică a materialului postoperatoriu – categoria 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2099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anatomopatologică a materialului postoperatoriu – categoria III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2104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anatomopatologică a materialului postoperatoriu – categoria IV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2110</w:t>
            </w:r>
          </w:p>
        </w:tc>
      </w:tr>
      <w:tr w:rsidR="007653AB" w:rsidRPr="006A768F" w:rsidTr="007653AB">
        <w:trPr>
          <w:trHeight w:val="293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b/>
                <w:lang w:val="ro-RO" w:eastAsia="ru-RU"/>
              </w:rPr>
              <w:t xml:space="preserve">                                      2) Investiga</w:t>
            </w:r>
            <w:r>
              <w:rPr>
                <w:b/>
                <w:lang w:val="ro-RO" w:eastAsia="ru-RU"/>
              </w:rPr>
              <w:t>ț</w:t>
            </w:r>
            <w:r w:rsidRPr="00C20AE2">
              <w:rPr>
                <w:b/>
                <w:lang w:val="ro-RO" w:eastAsia="ru-RU"/>
              </w:rPr>
              <w:t>ii histopatologice de diagnostic ale materialului biopsic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 xml:space="preserve">ia histopatologică a conceptului fetal anormal în sarcini </w:t>
            </w:r>
            <w:r>
              <w:rPr>
                <w:lang w:val="ro-RO"/>
              </w:rPr>
              <w:br/>
            </w:r>
            <w:r w:rsidRPr="00C20AE2">
              <w:rPr>
                <w:lang w:val="ro-RO"/>
              </w:rPr>
              <w:t>≤ 13 s/gesta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2103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histopatologică a raclatului prin chiuretare, TUR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2109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histopatologică a bioptatului în biopsie endoscopică multifocală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2114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 xml:space="preserve">ia histopatologică extemporanee a bioptatului prin criotomie </w:t>
            </w:r>
            <w:r>
              <w:rPr>
                <w:lang w:val="ro-RO"/>
              </w:rPr>
              <w:br/>
            </w:r>
            <w:r w:rsidRPr="00C20AE2">
              <w:rPr>
                <w:lang w:val="ro-RO"/>
              </w:rPr>
              <w:t>(1 probă)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2118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histopatologică a bioptatului ob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inut prin trepanobiopsie, punc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biopsie multifocală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/>
              </w:rPr>
              <w:t>2118.1</w:t>
            </w:r>
          </w:p>
        </w:tc>
      </w:tr>
      <w:tr w:rsidR="007653AB" w:rsidRPr="00714405" w:rsidTr="002D6B4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7653AB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3) </w:t>
            </w:r>
            <w:r w:rsidRPr="00C20AE2">
              <w:rPr>
                <w:b/>
                <w:lang w:val="ro-RO"/>
              </w:rPr>
              <w:t>Investiga</w:t>
            </w:r>
            <w:r>
              <w:rPr>
                <w:b/>
                <w:lang w:val="ro-RO"/>
              </w:rPr>
              <w:t>ț</w:t>
            </w:r>
            <w:r w:rsidRPr="00C20AE2">
              <w:rPr>
                <w:b/>
                <w:lang w:val="ro-RO"/>
              </w:rPr>
              <w:t>ii citopatologice ale materialului citologic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ia citopatologică a materialului endoscopic în procese patologice nonginecologice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/>
              </w:rPr>
            </w:pPr>
            <w:r w:rsidRPr="00C20AE2">
              <w:rPr>
                <w:lang w:val="ro-RO"/>
              </w:rPr>
              <w:t>2106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/>
              </w:rPr>
            </w:pPr>
            <w:r w:rsidRPr="00C20AE2">
              <w:rPr>
                <w:lang w:val="ro-RO"/>
              </w:rPr>
              <w:t>Investiga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ie citomorfologică a punctatului în procesele tumorale maligne ale glandei tiroide, glandei mamare, ganglionilor limfatici, pulmonilor, rinichilor, ficatului, prostatei, măduvei osoase etc.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/>
              </w:rPr>
            </w:pPr>
            <w:r w:rsidRPr="00C20AE2">
              <w:rPr>
                <w:lang w:val="ro-RO"/>
              </w:rPr>
              <w:t>2113</w:t>
            </w:r>
          </w:p>
        </w:tc>
      </w:tr>
    </w:tbl>
    <w:p w:rsidR="007653AB" w:rsidRPr="00C20AE2" w:rsidRDefault="007653AB" w:rsidP="007653AB">
      <w:pPr>
        <w:ind w:firstLine="567"/>
        <w:rPr>
          <w:rFonts w:eastAsiaTheme="minorEastAsia"/>
          <w:lang w:val="ro-RO" w:eastAsia="ru-RU"/>
        </w:rPr>
      </w:pPr>
      <w:r w:rsidRPr="00C20AE2">
        <w:rPr>
          <w:rFonts w:eastAsiaTheme="minorEastAsia"/>
          <w:lang w:val="ro-RO" w:eastAsia="ru-RU"/>
        </w:rPr>
        <w:t> 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6743"/>
        <w:gridCol w:w="7"/>
        <w:gridCol w:w="1243"/>
      </w:tblGrid>
      <w:tr w:rsidR="007653AB" w:rsidRPr="006A768F" w:rsidTr="002D6B4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</w:p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III. Serviciile de fizioterapie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reabilitare medicală cu metode fizice</w:t>
            </w:r>
          </w:p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 </w:t>
            </w:r>
          </w:p>
          <w:p w:rsidR="007653AB" w:rsidRPr="00C20AE2" w:rsidRDefault="007653AB" w:rsidP="002D6B46">
            <w:pPr>
              <w:pStyle w:val="ListParagraph"/>
              <w:ind w:left="0" w:firstLine="0"/>
              <w:jc w:val="center"/>
              <w:rPr>
                <w:rFonts w:eastAsiaTheme="minorEastAsia"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1. 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Serviciile de fizioterapie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reabilitare medicală cu metode fizice efectuate</w:t>
            </w:r>
          </w:p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la nivel de asisten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ă medicală primară</w:t>
            </w:r>
          </w:p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 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 xml:space="preserve">Nr. </w:t>
            </w:r>
            <w:r w:rsidRPr="00C20AE2">
              <w:rPr>
                <w:b/>
                <w:bCs/>
                <w:lang w:val="ro-RO" w:eastAsia="ru-RU"/>
              </w:rPr>
              <w:br/>
              <w:t>crt.</w:t>
            </w: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Denumirea serviciului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Cod</w:t>
            </w:r>
            <w:r w:rsidRPr="00C20AE2">
              <w:rPr>
                <w:b/>
                <w:bCs/>
                <w:lang w:val="ro-RO" w:eastAsia="ru-RU"/>
              </w:rPr>
              <w:br/>
              <w:t>serviciu</w:t>
            </w:r>
          </w:p>
        </w:tc>
      </w:tr>
      <w:tr w:rsidR="007653AB" w:rsidRPr="00C20AE2" w:rsidTr="002D6B46">
        <w:tc>
          <w:tcPr>
            <w:tcW w:w="4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98671A">
              <w:rPr>
                <w:rFonts w:eastAsiaTheme="minorEastAsia"/>
                <w:b/>
                <w:bCs/>
                <w:lang w:val="ro-RO" w:eastAsia="ru-RU"/>
              </w:rPr>
              <w:t>Electroterapia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Electroforeza (cu orice formă de curent)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1389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Curen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diadinamici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Amplipulsterapia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Darsonvalizarea locală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Magnetoterapia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Inductotermia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1406</w:t>
            </w:r>
          </w:p>
        </w:tc>
      </w:tr>
      <w:tr w:rsidR="007653AB" w:rsidRPr="00C20AE2" w:rsidTr="002D6B46">
        <w:tc>
          <w:tcPr>
            <w:tcW w:w="4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2) Aerosolo –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electroaerosoloterapia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Aerosoloterapia individuală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Aerosoloterapia în grup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1414</w:t>
            </w:r>
          </w:p>
        </w:tc>
      </w:tr>
      <w:tr w:rsidR="007653AB" w:rsidRPr="00C20AE2" w:rsidTr="002D6B46">
        <w:tc>
          <w:tcPr>
            <w:tcW w:w="4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Fototerapia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Raze ultraviolete (tubus)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1425</w:t>
            </w:r>
          </w:p>
        </w:tc>
      </w:tr>
      <w:tr w:rsidR="007653AB" w:rsidRPr="00C20AE2" w:rsidTr="002D6B46">
        <w:tc>
          <w:tcPr>
            <w:tcW w:w="4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lang w:val="ro-RO" w:eastAsia="ru-RU"/>
              </w:rPr>
              <w:t> 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4) Terapia cu energie mecanică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Ultrasonoterapia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1426</w:t>
            </w:r>
          </w:p>
        </w:tc>
      </w:tr>
      <w:tr w:rsidR="007653AB" w:rsidRPr="00C20AE2" w:rsidTr="002D6B46">
        <w:tc>
          <w:tcPr>
            <w:tcW w:w="4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5) Termoterapia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 cu parafină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ozocherită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mică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1432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 cu parafină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ozocherită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medie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 cu parafină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ozocherită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mare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cu parafină (procedură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mică)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1435</w:t>
            </w:r>
          </w:p>
        </w:tc>
      </w:tr>
      <w:tr w:rsidR="007653AB" w:rsidRPr="00C20AE2" w:rsidTr="002D6B46">
        <w:tc>
          <w:tcPr>
            <w:tcW w:w="4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7653AB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>6)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 Kinetoterapia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Kinetoterapie curativă supravegheată de medicul kinetoterapeut sau efectuată de specialistul cu studii superioare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Kinetoterapie individuală (de 15’ cu asistenta de kinetoterapie ori cu specialistul cu studii medii speciale)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Kinetoterapie în grup, cu asistenta de kinetoterapie sau cu specialistul cu studii medii speciale (în grup de 8-10 pacien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Mecanoterapie (ocupa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la aparatele training)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1486.1</w:t>
            </w:r>
          </w:p>
        </w:tc>
      </w:tr>
      <w:tr w:rsidR="007653AB" w:rsidRPr="00C20AE2" w:rsidTr="002D6B46">
        <w:tc>
          <w:tcPr>
            <w:tcW w:w="4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7) Masajul curativ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cervicale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unui membru superior, regiunilor umăr, scapulare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1468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cutiei toracice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1469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lombare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1473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cervicotoracice a coloanei vertebrale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1474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coloanei vertebrale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1475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membrului inferior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1476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mâinii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antebra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ului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1480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piciorului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gleznei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1481</w:t>
            </w:r>
          </w:p>
        </w:tc>
      </w:tr>
      <w:tr w:rsidR="007653AB" w:rsidRPr="00C20AE2" w:rsidTr="002D6B46"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general la sugari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pre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colari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1481</w:t>
            </w:r>
          </w:p>
        </w:tc>
      </w:tr>
    </w:tbl>
    <w:p w:rsidR="007653AB" w:rsidRPr="00C20AE2" w:rsidRDefault="007653AB" w:rsidP="007653AB">
      <w:pPr>
        <w:ind w:firstLine="567"/>
        <w:rPr>
          <w:rFonts w:eastAsiaTheme="minorEastAsia"/>
          <w:lang w:val="ro-RO"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7195"/>
        <w:gridCol w:w="782"/>
      </w:tblGrid>
      <w:tr w:rsidR="007653AB" w:rsidRPr="00C20AE2" w:rsidTr="002D6B46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pStyle w:val="ListParagraph"/>
              <w:ind w:left="0" w:firstLine="0"/>
              <w:jc w:val="center"/>
              <w:rPr>
                <w:rFonts w:eastAsiaTheme="minorEastAsia"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2. 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Serviciile de fizioterapie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reabilitare medicală cu metode fizice efectuate</w:t>
            </w:r>
          </w:p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la nivel de asisten</w:t>
            </w:r>
            <w:r>
              <w:rPr>
                <w:rFonts w:eastAsiaTheme="minorEastAsia"/>
                <w:b/>
                <w:bCs/>
                <w:lang w:val="ro-RO" w:eastAsia="ru-RU"/>
              </w:rPr>
              <w:t>ț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ă medicală specializată de ambulator</w:t>
            </w:r>
            <w:r>
              <w:rPr>
                <w:rFonts w:eastAsiaTheme="minorEastAsia"/>
                <w:b/>
                <w:bCs/>
                <w:lang w:val="ro-RO" w:eastAsia="ru-RU"/>
              </w:rPr>
              <w:t>iu</w:t>
            </w:r>
          </w:p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  <w:r w:rsidRPr="00C20AE2">
              <w:rPr>
                <w:rFonts w:eastAsiaTheme="minorEastAsia"/>
                <w:lang w:val="ro-RO" w:eastAsia="ru-RU"/>
              </w:rPr>
              <w:t> 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Nr.</w:t>
            </w:r>
            <w:r w:rsidRPr="00C20AE2">
              <w:rPr>
                <w:b/>
                <w:bCs/>
                <w:lang w:val="ro-RO" w:eastAsia="ru-RU"/>
              </w:rPr>
              <w:br/>
              <w:t>crt.</w:t>
            </w: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Denumirea serviciului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  <w:r w:rsidRPr="00C20AE2">
              <w:rPr>
                <w:b/>
                <w:bCs/>
                <w:lang w:val="ro-RO" w:eastAsia="ru-RU"/>
              </w:rPr>
              <w:t>Cod</w:t>
            </w:r>
            <w:r w:rsidRPr="00C20AE2">
              <w:rPr>
                <w:b/>
                <w:bCs/>
                <w:lang w:val="ro-RO" w:eastAsia="ru-RU"/>
              </w:rPr>
              <w:br/>
              <w:t>serviciu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1) 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 Electroterapia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Galvanizarea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1385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Electroforez</w:t>
            </w:r>
            <w:r>
              <w:rPr>
                <w:lang w:val="ro-RO"/>
              </w:rPr>
              <w:t>a</w:t>
            </w:r>
            <w:r w:rsidRPr="00C20AE2">
              <w:rPr>
                <w:lang w:val="ro-RO"/>
              </w:rPr>
              <w:t xml:space="preserve"> (cu ori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ice formă de curent)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1389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Diagnosticul electric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Stimularea electrică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1391.1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Somnul electric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1393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Curen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diadinamici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Amplipulsterapia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Fluctuorizarea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1396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Interferen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1398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Curen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supratonali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1399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Darsonvalizarea locală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1400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Franclinizarea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1403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Aeroionoterapia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Magnetoterapia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1405</w:t>
            </w:r>
          </w:p>
        </w:tc>
      </w:tr>
      <w:tr w:rsidR="007653AB" w:rsidRPr="00C20AE2" w:rsidTr="002D6B46">
        <w:trPr>
          <w:trHeight w:val="50"/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Inductotermia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1406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C</w:t>
            </w:r>
            <w:r>
              <w:rPr>
                <w:lang w:val="ro-RO"/>
              </w:rPr>
              <w:t>â</w:t>
            </w:r>
            <w:r w:rsidRPr="00C20AE2">
              <w:rPr>
                <w:lang w:val="ro-RO"/>
              </w:rPr>
              <w:t>mp electric alternativ de frecven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 xml:space="preserve">a 27,12 MHZ 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i 40,68 MHZ (unde ultrascurte)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1407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Câmp electromagnetic (microunde decimetrice lungi, scurte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milimetrice)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1408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Inductotermoelectroforez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1410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>
              <w:rPr>
                <w:rFonts w:eastAsiaTheme="minorEastAsia"/>
                <w:b/>
                <w:bCs/>
                <w:lang w:val="ro-RO" w:eastAsia="ru-RU"/>
              </w:rPr>
              <w:t xml:space="preserve">2) 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Aerosolo</w:t>
            </w:r>
            <w:r>
              <w:rPr>
                <w:rFonts w:eastAsiaTheme="minorEastAsia"/>
                <w:b/>
                <w:bCs/>
                <w:lang w:val="ro-RO" w:eastAsia="ru-RU"/>
              </w:rPr>
              <w:t>-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 xml:space="preserve"> </w:t>
            </w:r>
            <w:r>
              <w:rPr>
                <w:rFonts w:eastAsiaTheme="minorEastAsia"/>
                <w:b/>
                <w:bCs/>
                <w:lang w:val="ro-RO" w:eastAsia="ru-RU"/>
              </w:rPr>
              <w:t>ș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i electroaerosoloterapia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Aerosoloterapia individuală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1413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Aerosoloterapia în grup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Speleoterapia artificială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Electro-aerosoloterapia individuală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1416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Electro-aerosoloterapia în grup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1417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3) Fototerapia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Determinarea biodozei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1419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 xml:space="preserve">Iradiere cu raze ultraviolete – locală </w:t>
            </w:r>
            <w:r>
              <w:rPr>
                <w:lang w:val="ro-RO"/>
              </w:rPr>
              <w:t>ș</w:t>
            </w:r>
            <w:r w:rsidRPr="00C20AE2">
              <w:rPr>
                <w:lang w:val="ro-RO"/>
              </w:rPr>
              <w:t>i generală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1420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Iradiere cu raze infraro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 xml:space="preserve">ii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vizibile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Iradiere cu raze laser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1422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Baie de lumină, PUVA-terapia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1423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Raze ultraviolete (tubus)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1425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4)  Terapia cu energie mecanică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Ultrasonoterapia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1426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Ultrafonoforeza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1427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Vibroterapia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1428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Baroterapia locală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1429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Terapi</w:t>
            </w:r>
            <w:r>
              <w:rPr>
                <w:lang w:val="ro-RO"/>
              </w:rPr>
              <w:t>a</w:t>
            </w:r>
            <w:r w:rsidRPr="00C20AE2">
              <w:rPr>
                <w:lang w:val="ro-RO"/>
              </w:rPr>
              <w:t xml:space="preserve"> locală cu vid</w:t>
            </w:r>
            <w:r w:rsidRPr="00C20AE2" w:rsidDel="00313417">
              <w:rPr>
                <w:lang w:val="ro-RO" w:eastAsia="ru-RU"/>
              </w:rPr>
              <w:t xml:space="preserve">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1430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5) Termoterapia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 cu parafină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ozocherită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mică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1432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 cu parafină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ozocherită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medie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1433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 xml:space="preserve">ie  cu parafină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ozocherită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mare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Aplica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  cu parafină (procedură cu suprafa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ă mică)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1435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6) Oxigenoterapia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Oxigenoterapie prin coctail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1454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/>
              </w:rPr>
              <w:t>Oxigenoterapie prin inhala</w:t>
            </w:r>
            <w:r>
              <w:rPr>
                <w:lang w:val="ro-RO"/>
              </w:rPr>
              <w:t>ț</w:t>
            </w:r>
            <w:r w:rsidRPr="00C20AE2">
              <w:rPr>
                <w:lang w:val="ro-RO"/>
              </w:rPr>
              <w:t>ii</w:t>
            </w:r>
            <w:r w:rsidRPr="00C20AE2" w:rsidDel="00313417">
              <w:rPr>
                <w:lang w:val="ro-RO" w:eastAsia="ru-RU"/>
              </w:rPr>
              <w:t xml:space="preserve">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1455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Hiperbarooxigenoterapie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1456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7653AB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rFonts w:eastAsiaTheme="minorEastAsia"/>
                <w:b/>
                <w:bCs/>
                <w:lang w:val="ro-RO" w:eastAsia="ru-RU"/>
              </w:rPr>
              <w:t>7) Kinetoterapia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Kinetoterapie curativă supravegheată de medicul kinetoterapeut sau efectuată de specialistul cu studii superioare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Kinetoterapie individuală (de 15’ cu asistenta de kinetoterapie ori </w:t>
            </w:r>
            <w:r>
              <w:rPr>
                <w:lang w:val="ro-RO" w:eastAsia="ru-RU"/>
              </w:rPr>
              <w:t>cu</w:t>
            </w:r>
            <w:r w:rsidRPr="00C20AE2">
              <w:rPr>
                <w:lang w:val="ro-RO" w:eastAsia="ru-RU"/>
              </w:rPr>
              <w:t xml:space="preserve"> specialistul cu studii medii speciale)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Kinetoterapie în grup, cu asistenta de kinetoterapie sau specialistul cu studii medii speciale (în grup de 8-10 pacien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1486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Mecanoterapi</w:t>
            </w:r>
            <w:r>
              <w:rPr>
                <w:lang w:val="ro-RO" w:eastAsia="ru-RU"/>
              </w:rPr>
              <w:t>a</w:t>
            </w:r>
            <w:r w:rsidRPr="00C20AE2">
              <w:rPr>
                <w:lang w:val="ro-RO" w:eastAsia="ru-RU"/>
              </w:rPr>
              <w:t xml:space="preserve"> (ocupa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 la aparatele training)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1486.1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Hidrokinetoterapia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1486.5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Serviciul de ergoterapie/terapie ocupa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ională timpurie în grup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4048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Serviciul de ergoterapie/terapie ocupa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ională timpurie individuală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4049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Serviciul de stimulare timpurie a func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iei oral motorii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4050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Terapie manuală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1489</w:t>
            </w:r>
          </w:p>
        </w:tc>
      </w:tr>
      <w:tr w:rsidR="007653AB" w:rsidRPr="00C20AE2" w:rsidTr="002D6B46">
        <w:trPr>
          <w:jc w:val="center"/>
        </w:trPr>
        <w:tc>
          <w:tcPr>
            <w:tcW w:w="4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rFonts w:eastAsiaTheme="minorEastAsia"/>
                <w:b/>
                <w:bCs/>
                <w:lang w:val="ro-RO" w:eastAsia="ru-RU"/>
              </w:rPr>
            </w:pPr>
            <w:r w:rsidRPr="00C20AE2">
              <w:rPr>
                <w:lang w:val="ro-RO" w:eastAsia="ru-RU"/>
              </w:rPr>
              <w:t> </w:t>
            </w:r>
            <w:r w:rsidRPr="00C20AE2">
              <w:rPr>
                <w:rFonts w:eastAsiaTheme="minorEastAsia"/>
                <w:b/>
                <w:bCs/>
                <w:lang w:val="ro-RO" w:eastAsia="ru-RU"/>
              </w:rPr>
              <w:t>8) Masajul curativ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rFonts w:eastAsiaTheme="minorEastAsia"/>
                <w:lang w:val="ro-RO" w:eastAsia="ru-RU"/>
              </w:rPr>
            </w:pP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capului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cervicale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gulerului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1466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unui membru superior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1467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unui membru superior, regiunilor umăr, scapulare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1468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cutiei toracice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1469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spatelui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1470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abdominale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regiunii lombare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sacrale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1472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lombare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1473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regiunii cervicotoracice a coloanei vertebrale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1474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coloanei vertebrale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1475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membrului inferior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1476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Tui Na masajul membrului inferior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1476.1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regiunii lombare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membrului inferior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1477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unei articula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ii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1478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general al corpului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1479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mâinii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antebra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ului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1480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piciorului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gleznei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 xml:space="preserve">Masajul general la sugari 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i pre</w:t>
            </w:r>
            <w:r>
              <w:rPr>
                <w:lang w:val="ro-RO" w:eastAsia="ru-RU"/>
              </w:rPr>
              <w:t>ș</w:t>
            </w:r>
            <w:r w:rsidRPr="00C20AE2">
              <w:rPr>
                <w:lang w:val="ro-RO" w:eastAsia="ru-RU"/>
              </w:rPr>
              <w:t>colari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1481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fe</w:t>
            </w:r>
            <w:r>
              <w:rPr>
                <w:lang w:val="ro-RO" w:eastAsia="ru-RU"/>
              </w:rPr>
              <w:t>ț</w:t>
            </w:r>
            <w:r w:rsidRPr="00C20AE2">
              <w:rPr>
                <w:lang w:val="ro-RO" w:eastAsia="ru-RU"/>
              </w:rPr>
              <w:t>ei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1482</w:t>
            </w:r>
          </w:p>
        </w:tc>
      </w:tr>
      <w:tr w:rsidR="007653AB" w:rsidRPr="00C20AE2" w:rsidTr="002D6B46">
        <w:trPr>
          <w:jc w:val="center"/>
        </w:trPr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53AB" w:rsidRPr="00C20AE2" w:rsidRDefault="007653AB" w:rsidP="002D6B4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 w:eastAsia="ru-RU"/>
              </w:rPr>
            </w:pPr>
          </w:p>
        </w:tc>
        <w:tc>
          <w:tcPr>
            <w:tcW w:w="3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Masajul segmentar-punctiform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53AB" w:rsidRPr="00C20AE2" w:rsidRDefault="007653AB" w:rsidP="002D6B46">
            <w:pPr>
              <w:ind w:firstLine="0"/>
              <w:jc w:val="center"/>
              <w:rPr>
                <w:lang w:val="ro-RO" w:eastAsia="ru-RU"/>
              </w:rPr>
            </w:pPr>
            <w:r w:rsidRPr="00C20AE2">
              <w:rPr>
                <w:lang w:val="ro-RO" w:eastAsia="ru-RU"/>
              </w:rPr>
              <w:t>1483</w:t>
            </w:r>
          </w:p>
        </w:tc>
      </w:tr>
    </w:tbl>
    <w:p w:rsidR="007653AB" w:rsidRDefault="007653AB" w:rsidP="007653AB">
      <w:pPr>
        <w:ind w:firstLine="0"/>
      </w:pPr>
    </w:p>
    <w:p w:rsidR="00385318" w:rsidRDefault="00385318"/>
    <w:sectPr w:rsidR="0038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4EC"/>
    <w:multiLevelType w:val="hybridMultilevel"/>
    <w:tmpl w:val="4AF87112"/>
    <w:lvl w:ilvl="0" w:tplc="A40E52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1853D2"/>
    <w:multiLevelType w:val="hybridMultilevel"/>
    <w:tmpl w:val="98AECEA2"/>
    <w:lvl w:ilvl="0" w:tplc="1DA6D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04FF9"/>
    <w:multiLevelType w:val="hybridMultilevel"/>
    <w:tmpl w:val="3EA0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7C94"/>
    <w:multiLevelType w:val="hybridMultilevel"/>
    <w:tmpl w:val="DA428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9188B"/>
    <w:multiLevelType w:val="hybridMultilevel"/>
    <w:tmpl w:val="4DDC7F4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637A1"/>
    <w:multiLevelType w:val="hybridMultilevel"/>
    <w:tmpl w:val="3B8E2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4011E"/>
    <w:multiLevelType w:val="hybridMultilevel"/>
    <w:tmpl w:val="A5449278"/>
    <w:lvl w:ilvl="0" w:tplc="4A5064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C32E3"/>
    <w:multiLevelType w:val="hybridMultilevel"/>
    <w:tmpl w:val="EA242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947F8"/>
    <w:multiLevelType w:val="hybridMultilevel"/>
    <w:tmpl w:val="5F188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B3BB8"/>
    <w:multiLevelType w:val="hybridMultilevel"/>
    <w:tmpl w:val="38CE82CA"/>
    <w:lvl w:ilvl="0" w:tplc="2BD4E3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1F96A0F"/>
    <w:multiLevelType w:val="hybridMultilevel"/>
    <w:tmpl w:val="FF7A827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678E2"/>
    <w:multiLevelType w:val="hybridMultilevel"/>
    <w:tmpl w:val="30A2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C015F"/>
    <w:multiLevelType w:val="hybridMultilevel"/>
    <w:tmpl w:val="3496B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530E2"/>
    <w:multiLevelType w:val="hybridMultilevel"/>
    <w:tmpl w:val="E4540D7A"/>
    <w:lvl w:ilvl="0" w:tplc="CAEE89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A90557B"/>
    <w:multiLevelType w:val="hybridMultilevel"/>
    <w:tmpl w:val="B3623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835A1"/>
    <w:multiLevelType w:val="hybridMultilevel"/>
    <w:tmpl w:val="431C07F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25C37"/>
    <w:multiLevelType w:val="hybridMultilevel"/>
    <w:tmpl w:val="E4B0E4D6"/>
    <w:lvl w:ilvl="0" w:tplc="C484A99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B138B3"/>
    <w:multiLevelType w:val="hybridMultilevel"/>
    <w:tmpl w:val="D6E6B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04A87"/>
    <w:multiLevelType w:val="hybridMultilevel"/>
    <w:tmpl w:val="3BFA6350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978FE"/>
    <w:multiLevelType w:val="hybridMultilevel"/>
    <w:tmpl w:val="9A006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84CDE"/>
    <w:multiLevelType w:val="hybridMultilevel"/>
    <w:tmpl w:val="84866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19"/>
  </w:num>
  <w:num w:numId="7">
    <w:abstractNumId w:val="17"/>
  </w:num>
  <w:num w:numId="8">
    <w:abstractNumId w:val="4"/>
  </w:num>
  <w:num w:numId="9">
    <w:abstractNumId w:val="15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  <w:num w:numId="14">
    <w:abstractNumId w:val="16"/>
  </w:num>
  <w:num w:numId="15">
    <w:abstractNumId w:val="20"/>
  </w:num>
  <w:num w:numId="16">
    <w:abstractNumId w:val="7"/>
  </w:num>
  <w:num w:numId="17">
    <w:abstractNumId w:val="18"/>
  </w:num>
  <w:num w:numId="18">
    <w:abstractNumId w:val="14"/>
  </w:num>
  <w:num w:numId="19">
    <w:abstractNumId w:val="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3"/>
    <w:rsid w:val="001D4C54"/>
    <w:rsid w:val="00251D43"/>
    <w:rsid w:val="00385318"/>
    <w:rsid w:val="007653AB"/>
    <w:rsid w:val="00C2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53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653AB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7653AB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qFormat/>
    <w:rsid w:val="007653AB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653AB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qFormat/>
    <w:rsid w:val="007653AB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7653AB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653AB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3AB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653AB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7653AB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7653AB"/>
    <w:rPr>
      <w:rFonts w:ascii="$Caslon" w:eastAsia="Times New Roman" w:hAnsi="$Caslon" w:cs="Times New Roman"/>
      <w:b/>
      <w:sz w:val="26"/>
      <w:szCs w:val="20"/>
      <w:lang w:val="x-none"/>
    </w:rPr>
  </w:style>
  <w:style w:type="character" w:customStyle="1" w:styleId="Heading5Char">
    <w:name w:val="Heading 5 Char"/>
    <w:basedOn w:val="DefaultParagraphFont"/>
    <w:link w:val="Heading5"/>
    <w:rsid w:val="007653AB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Heading6Char">
    <w:name w:val="Heading 6 Char"/>
    <w:basedOn w:val="DefaultParagraphFont"/>
    <w:link w:val="Heading6"/>
    <w:rsid w:val="007653AB"/>
    <w:rPr>
      <w:rFonts w:ascii="$Caslon" w:eastAsia="Times New Roman" w:hAnsi="$Caslon" w:cs="Times New Roman"/>
      <w:b/>
      <w:szCs w:val="20"/>
      <w:lang w:val="x-none"/>
    </w:rPr>
  </w:style>
  <w:style w:type="character" w:customStyle="1" w:styleId="Heading7Char">
    <w:name w:val="Heading 7 Char"/>
    <w:basedOn w:val="DefaultParagraphFont"/>
    <w:link w:val="Heading7"/>
    <w:rsid w:val="007653AB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653AB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7653A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53AB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7653AB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aliases w:val="Знак,webb"/>
    <w:basedOn w:val="Normal"/>
    <w:link w:val="NormalWebChar"/>
    <w:uiPriority w:val="99"/>
    <w:unhideWhenUsed/>
    <w:rsid w:val="007653AB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7653AB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7653AB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653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3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653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3A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653AB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7653AB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7653AB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1"/>
    <w:uiPriority w:val="34"/>
    <w:qFormat/>
    <w:rsid w:val="007653AB"/>
    <w:pPr>
      <w:ind w:left="720"/>
      <w:contextualSpacing/>
    </w:pPr>
  </w:style>
  <w:style w:type="numbering" w:customStyle="1" w:styleId="FrListare1">
    <w:name w:val="Fără Listare1"/>
    <w:next w:val="NoList"/>
    <w:semiHidden/>
    <w:rsid w:val="007653AB"/>
  </w:style>
  <w:style w:type="character" w:styleId="PageNumber">
    <w:name w:val="page number"/>
    <w:basedOn w:val="DefaultParagraphFont"/>
    <w:rsid w:val="007653AB"/>
  </w:style>
  <w:style w:type="paragraph" w:customStyle="1" w:styleId="tt">
    <w:name w:val="tt"/>
    <w:basedOn w:val="Normal"/>
    <w:rsid w:val="007653AB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653AB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7653A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7653AB"/>
    <w:rPr>
      <w:b/>
      <w:bCs/>
    </w:rPr>
  </w:style>
  <w:style w:type="character" w:customStyle="1" w:styleId="docsign11">
    <w:name w:val="doc_sign11"/>
    <w:rsid w:val="007653A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7653AB"/>
  </w:style>
  <w:style w:type="character" w:customStyle="1" w:styleId="tal1">
    <w:name w:val="tal1"/>
    <w:rsid w:val="007653AB"/>
  </w:style>
  <w:style w:type="table" w:customStyle="1" w:styleId="GrilTabel2">
    <w:name w:val="Grilă Tabel2"/>
    <w:basedOn w:val="TableNormal"/>
    <w:next w:val="TableGrid"/>
    <w:rsid w:val="007653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7653AB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653AB"/>
  </w:style>
  <w:style w:type="paragraph" w:customStyle="1" w:styleId="cnam1">
    <w:name w:val="cnam1"/>
    <w:basedOn w:val="Normal"/>
    <w:rsid w:val="007653AB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765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53AB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3AB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65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653AB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7653AB"/>
  </w:style>
  <w:style w:type="character" w:customStyle="1" w:styleId="docheader">
    <w:name w:val="doc_header"/>
    <w:rsid w:val="007653AB"/>
  </w:style>
  <w:style w:type="paragraph" w:customStyle="1" w:styleId="Style2">
    <w:name w:val="Style2"/>
    <w:basedOn w:val="Normal"/>
    <w:uiPriority w:val="99"/>
    <w:rsid w:val="007653AB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653AB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653AB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7653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653AB"/>
    <w:rPr>
      <w:color w:val="0000FF"/>
      <w:u w:val="single"/>
    </w:rPr>
  </w:style>
  <w:style w:type="paragraph" w:customStyle="1" w:styleId="cp">
    <w:name w:val="cp"/>
    <w:basedOn w:val="Normal"/>
    <w:rsid w:val="007653AB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7653AB"/>
  </w:style>
  <w:style w:type="paragraph" w:styleId="HTMLPreformatted">
    <w:name w:val="HTML Preformatted"/>
    <w:basedOn w:val="Normal"/>
    <w:link w:val="HTMLPreformattedChar"/>
    <w:uiPriority w:val="99"/>
    <w:unhideWhenUsed/>
    <w:rsid w:val="007653AB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53AB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1">
    <w:name w:val="Абзац списка1"/>
    <w:basedOn w:val="Normal"/>
    <w:qFormat/>
    <w:rsid w:val="007653A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paragraph" w:styleId="NoSpacing">
    <w:name w:val="No Spacing"/>
    <w:uiPriority w:val="1"/>
    <w:qFormat/>
    <w:rsid w:val="007653AB"/>
    <w:pPr>
      <w:spacing w:after="0" w:line="240" w:lineRule="auto"/>
    </w:pPr>
    <w:rPr>
      <w:lang w:val="ro-RO"/>
    </w:rPr>
  </w:style>
  <w:style w:type="paragraph" w:customStyle="1" w:styleId="ListParagraph1">
    <w:name w:val="List Paragraph1"/>
    <w:basedOn w:val="Normal"/>
    <w:link w:val="ListParagraphChar"/>
    <w:rsid w:val="007653AB"/>
    <w:pPr>
      <w:ind w:left="720"/>
      <w:contextualSpacing/>
    </w:pPr>
    <w:rPr>
      <w:rFonts w:eastAsia="Calibri"/>
      <w:lang w:eastAsia="ru-RU"/>
    </w:rPr>
  </w:style>
  <w:style w:type="character" w:customStyle="1" w:styleId="ListParagraphChar">
    <w:name w:val="List Paragraph Char"/>
    <w:link w:val="ListParagraph1"/>
    <w:locked/>
    <w:rsid w:val="007653AB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rmalWebChar">
    <w:name w:val="Normal (Web) Char"/>
    <w:aliases w:val="Знак Char,webb Char"/>
    <w:link w:val="NormalWeb"/>
    <w:uiPriority w:val="99"/>
    <w:locked/>
    <w:rsid w:val="007653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1">
    <w:name w:val="List Paragraph Char1"/>
    <w:link w:val="ListParagraph"/>
    <w:uiPriority w:val="34"/>
    <w:locked/>
    <w:rsid w:val="007653AB"/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10">
    <w:name w:val="Нет списка1"/>
    <w:next w:val="NoList"/>
    <w:uiPriority w:val="99"/>
    <w:semiHidden/>
    <w:unhideWhenUsed/>
    <w:rsid w:val="007653AB"/>
  </w:style>
  <w:style w:type="paragraph" w:customStyle="1" w:styleId="msonormal0">
    <w:name w:val="msonormal"/>
    <w:basedOn w:val="Normal"/>
    <w:rsid w:val="007653AB"/>
    <w:pPr>
      <w:ind w:firstLine="567"/>
    </w:pPr>
    <w:rPr>
      <w:rFonts w:eastAsiaTheme="minorEastAsia"/>
      <w:sz w:val="24"/>
      <w:szCs w:val="24"/>
      <w:lang w:val="ru-RU" w:eastAsia="ru-RU"/>
    </w:rPr>
  </w:style>
  <w:style w:type="paragraph" w:customStyle="1" w:styleId="pb">
    <w:name w:val="pb"/>
    <w:basedOn w:val="Normal"/>
    <w:rsid w:val="007653AB"/>
    <w:pPr>
      <w:ind w:firstLine="0"/>
      <w:jc w:val="center"/>
    </w:pPr>
    <w:rPr>
      <w:rFonts w:eastAsiaTheme="minorEastAsia"/>
      <w:i/>
      <w:iCs/>
      <w:color w:val="663300"/>
      <w:lang w:val="ru-RU" w:eastAsia="ru-RU"/>
    </w:rPr>
  </w:style>
  <w:style w:type="paragraph" w:customStyle="1" w:styleId="cu">
    <w:name w:val="cu"/>
    <w:basedOn w:val="Normal"/>
    <w:rsid w:val="007653AB"/>
    <w:pPr>
      <w:spacing w:before="45"/>
      <w:ind w:left="1134" w:right="567" w:hanging="567"/>
    </w:pPr>
    <w:rPr>
      <w:rFonts w:eastAsiaTheme="minorEastAsia"/>
      <w:lang w:val="ru-RU" w:eastAsia="ru-RU"/>
    </w:rPr>
  </w:style>
  <w:style w:type="paragraph" w:customStyle="1" w:styleId="nt">
    <w:name w:val="nt"/>
    <w:basedOn w:val="Normal"/>
    <w:rsid w:val="007653AB"/>
    <w:pPr>
      <w:ind w:left="567" w:right="567" w:hanging="567"/>
    </w:pPr>
    <w:rPr>
      <w:rFonts w:eastAsiaTheme="minorEastAsia"/>
      <w:i/>
      <w:iCs/>
      <w:color w:val="663300"/>
      <w:lang w:val="ru-RU" w:eastAsia="ru-RU"/>
    </w:rPr>
  </w:style>
  <w:style w:type="paragraph" w:customStyle="1" w:styleId="md">
    <w:name w:val="md"/>
    <w:basedOn w:val="Normal"/>
    <w:rsid w:val="007653AB"/>
    <w:pPr>
      <w:ind w:firstLine="567"/>
    </w:pPr>
    <w:rPr>
      <w:rFonts w:eastAsiaTheme="minorEastAsia"/>
      <w:i/>
      <w:iCs/>
      <w:color w:val="663300"/>
      <w:lang w:val="ru-RU" w:eastAsia="ru-RU"/>
    </w:rPr>
  </w:style>
  <w:style w:type="paragraph" w:customStyle="1" w:styleId="sm">
    <w:name w:val="sm"/>
    <w:basedOn w:val="Normal"/>
    <w:rsid w:val="007653AB"/>
    <w:pPr>
      <w:ind w:firstLine="567"/>
      <w:jc w:val="left"/>
    </w:pPr>
    <w:rPr>
      <w:rFonts w:eastAsiaTheme="minorEastAsia"/>
      <w:b/>
      <w:bCs/>
      <w:lang w:val="ru-RU" w:eastAsia="ru-RU"/>
    </w:rPr>
  </w:style>
  <w:style w:type="paragraph" w:customStyle="1" w:styleId="rg">
    <w:name w:val="rg"/>
    <w:basedOn w:val="Normal"/>
    <w:rsid w:val="007653AB"/>
    <w:pPr>
      <w:ind w:firstLine="0"/>
      <w:jc w:val="right"/>
    </w:pPr>
    <w:rPr>
      <w:rFonts w:eastAsiaTheme="minorEastAsia"/>
      <w:sz w:val="24"/>
      <w:szCs w:val="24"/>
      <w:lang w:val="ru-RU" w:eastAsia="ru-RU"/>
    </w:rPr>
  </w:style>
  <w:style w:type="paragraph" w:customStyle="1" w:styleId="js">
    <w:name w:val="js"/>
    <w:basedOn w:val="Normal"/>
    <w:rsid w:val="007653AB"/>
    <w:pPr>
      <w:ind w:firstLine="0"/>
    </w:pPr>
    <w:rPr>
      <w:rFonts w:eastAsiaTheme="minorEastAsia"/>
      <w:sz w:val="24"/>
      <w:szCs w:val="24"/>
      <w:lang w:val="ru-RU" w:eastAsia="ru-RU"/>
    </w:rPr>
  </w:style>
  <w:style w:type="paragraph" w:customStyle="1" w:styleId="lf">
    <w:name w:val="lf"/>
    <w:basedOn w:val="Normal"/>
    <w:rsid w:val="007653AB"/>
    <w:pPr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7653AB"/>
    <w:rPr>
      <w:color w:val="800080"/>
      <w:u w:val="single"/>
    </w:rPr>
  </w:style>
  <w:style w:type="paragraph" w:styleId="Revision">
    <w:name w:val="Revision"/>
    <w:hidden/>
    <w:uiPriority w:val="99"/>
    <w:semiHidden/>
    <w:rsid w:val="00765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53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653AB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7653AB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qFormat/>
    <w:rsid w:val="007653AB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653AB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qFormat/>
    <w:rsid w:val="007653AB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7653AB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653AB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3AB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653AB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7653AB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7653AB"/>
    <w:rPr>
      <w:rFonts w:ascii="$Caslon" w:eastAsia="Times New Roman" w:hAnsi="$Caslon" w:cs="Times New Roman"/>
      <w:b/>
      <w:sz w:val="26"/>
      <w:szCs w:val="20"/>
      <w:lang w:val="x-none"/>
    </w:rPr>
  </w:style>
  <w:style w:type="character" w:customStyle="1" w:styleId="Heading5Char">
    <w:name w:val="Heading 5 Char"/>
    <w:basedOn w:val="DefaultParagraphFont"/>
    <w:link w:val="Heading5"/>
    <w:rsid w:val="007653AB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Heading6Char">
    <w:name w:val="Heading 6 Char"/>
    <w:basedOn w:val="DefaultParagraphFont"/>
    <w:link w:val="Heading6"/>
    <w:rsid w:val="007653AB"/>
    <w:rPr>
      <w:rFonts w:ascii="$Caslon" w:eastAsia="Times New Roman" w:hAnsi="$Caslon" w:cs="Times New Roman"/>
      <w:b/>
      <w:szCs w:val="20"/>
      <w:lang w:val="x-none"/>
    </w:rPr>
  </w:style>
  <w:style w:type="character" w:customStyle="1" w:styleId="Heading7Char">
    <w:name w:val="Heading 7 Char"/>
    <w:basedOn w:val="DefaultParagraphFont"/>
    <w:link w:val="Heading7"/>
    <w:rsid w:val="007653AB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653AB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7653A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53AB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7653AB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aliases w:val="Знак,webb"/>
    <w:basedOn w:val="Normal"/>
    <w:link w:val="NormalWebChar"/>
    <w:uiPriority w:val="99"/>
    <w:unhideWhenUsed/>
    <w:rsid w:val="007653AB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7653AB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7653AB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653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3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653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3A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653AB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7653AB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7653AB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1"/>
    <w:uiPriority w:val="34"/>
    <w:qFormat/>
    <w:rsid w:val="007653AB"/>
    <w:pPr>
      <w:ind w:left="720"/>
      <w:contextualSpacing/>
    </w:pPr>
  </w:style>
  <w:style w:type="numbering" w:customStyle="1" w:styleId="FrListare1">
    <w:name w:val="Fără Listare1"/>
    <w:next w:val="NoList"/>
    <w:semiHidden/>
    <w:rsid w:val="007653AB"/>
  </w:style>
  <w:style w:type="character" w:styleId="PageNumber">
    <w:name w:val="page number"/>
    <w:basedOn w:val="DefaultParagraphFont"/>
    <w:rsid w:val="007653AB"/>
  </w:style>
  <w:style w:type="paragraph" w:customStyle="1" w:styleId="tt">
    <w:name w:val="tt"/>
    <w:basedOn w:val="Normal"/>
    <w:rsid w:val="007653AB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653AB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7653A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7653AB"/>
    <w:rPr>
      <w:b/>
      <w:bCs/>
    </w:rPr>
  </w:style>
  <w:style w:type="character" w:customStyle="1" w:styleId="docsign11">
    <w:name w:val="doc_sign11"/>
    <w:rsid w:val="007653A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7653AB"/>
  </w:style>
  <w:style w:type="character" w:customStyle="1" w:styleId="tal1">
    <w:name w:val="tal1"/>
    <w:rsid w:val="007653AB"/>
  </w:style>
  <w:style w:type="table" w:customStyle="1" w:styleId="GrilTabel2">
    <w:name w:val="Grilă Tabel2"/>
    <w:basedOn w:val="TableNormal"/>
    <w:next w:val="TableGrid"/>
    <w:rsid w:val="007653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7653AB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653AB"/>
  </w:style>
  <w:style w:type="paragraph" w:customStyle="1" w:styleId="cnam1">
    <w:name w:val="cnam1"/>
    <w:basedOn w:val="Normal"/>
    <w:rsid w:val="007653AB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765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53AB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3AB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65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653AB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7653AB"/>
  </w:style>
  <w:style w:type="character" w:customStyle="1" w:styleId="docheader">
    <w:name w:val="doc_header"/>
    <w:rsid w:val="007653AB"/>
  </w:style>
  <w:style w:type="paragraph" w:customStyle="1" w:styleId="Style2">
    <w:name w:val="Style2"/>
    <w:basedOn w:val="Normal"/>
    <w:uiPriority w:val="99"/>
    <w:rsid w:val="007653AB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653AB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653AB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7653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653AB"/>
    <w:rPr>
      <w:color w:val="0000FF"/>
      <w:u w:val="single"/>
    </w:rPr>
  </w:style>
  <w:style w:type="paragraph" w:customStyle="1" w:styleId="cp">
    <w:name w:val="cp"/>
    <w:basedOn w:val="Normal"/>
    <w:rsid w:val="007653AB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7653AB"/>
  </w:style>
  <w:style w:type="paragraph" w:styleId="HTMLPreformatted">
    <w:name w:val="HTML Preformatted"/>
    <w:basedOn w:val="Normal"/>
    <w:link w:val="HTMLPreformattedChar"/>
    <w:uiPriority w:val="99"/>
    <w:unhideWhenUsed/>
    <w:rsid w:val="007653AB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53AB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1">
    <w:name w:val="Абзац списка1"/>
    <w:basedOn w:val="Normal"/>
    <w:qFormat/>
    <w:rsid w:val="007653A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paragraph" w:styleId="NoSpacing">
    <w:name w:val="No Spacing"/>
    <w:uiPriority w:val="1"/>
    <w:qFormat/>
    <w:rsid w:val="007653AB"/>
    <w:pPr>
      <w:spacing w:after="0" w:line="240" w:lineRule="auto"/>
    </w:pPr>
    <w:rPr>
      <w:lang w:val="ro-RO"/>
    </w:rPr>
  </w:style>
  <w:style w:type="paragraph" w:customStyle="1" w:styleId="ListParagraph1">
    <w:name w:val="List Paragraph1"/>
    <w:basedOn w:val="Normal"/>
    <w:link w:val="ListParagraphChar"/>
    <w:rsid w:val="007653AB"/>
    <w:pPr>
      <w:ind w:left="720"/>
      <w:contextualSpacing/>
    </w:pPr>
    <w:rPr>
      <w:rFonts w:eastAsia="Calibri"/>
      <w:lang w:eastAsia="ru-RU"/>
    </w:rPr>
  </w:style>
  <w:style w:type="character" w:customStyle="1" w:styleId="ListParagraphChar">
    <w:name w:val="List Paragraph Char"/>
    <w:link w:val="ListParagraph1"/>
    <w:locked/>
    <w:rsid w:val="007653AB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rmalWebChar">
    <w:name w:val="Normal (Web) Char"/>
    <w:aliases w:val="Знак Char,webb Char"/>
    <w:link w:val="NormalWeb"/>
    <w:uiPriority w:val="99"/>
    <w:locked/>
    <w:rsid w:val="007653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1">
    <w:name w:val="List Paragraph Char1"/>
    <w:link w:val="ListParagraph"/>
    <w:uiPriority w:val="34"/>
    <w:locked/>
    <w:rsid w:val="007653AB"/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10">
    <w:name w:val="Нет списка1"/>
    <w:next w:val="NoList"/>
    <w:uiPriority w:val="99"/>
    <w:semiHidden/>
    <w:unhideWhenUsed/>
    <w:rsid w:val="007653AB"/>
  </w:style>
  <w:style w:type="paragraph" w:customStyle="1" w:styleId="msonormal0">
    <w:name w:val="msonormal"/>
    <w:basedOn w:val="Normal"/>
    <w:rsid w:val="007653AB"/>
    <w:pPr>
      <w:ind w:firstLine="567"/>
    </w:pPr>
    <w:rPr>
      <w:rFonts w:eastAsiaTheme="minorEastAsia"/>
      <w:sz w:val="24"/>
      <w:szCs w:val="24"/>
      <w:lang w:val="ru-RU" w:eastAsia="ru-RU"/>
    </w:rPr>
  </w:style>
  <w:style w:type="paragraph" w:customStyle="1" w:styleId="pb">
    <w:name w:val="pb"/>
    <w:basedOn w:val="Normal"/>
    <w:rsid w:val="007653AB"/>
    <w:pPr>
      <w:ind w:firstLine="0"/>
      <w:jc w:val="center"/>
    </w:pPr>
    <w:rPr>
      <w:rFonts w:eastAsiaTheme="minorEastAsia"/>
      <w:i/>
      <w:iCs/>
      <w:color w:val="663300"/>
      <w:lang w:val="ru-RU" w:eastAsia="ru-RU"/>
    </w:rPr>
  </w:style>
  <w:style w:type="paragraph" w:customStyle="1" w:styleId="cu">
    <w:name w:val="cu"/>
    <w:basedOn w:val="Normal"/>
    <w:rsid w:val="007653AB"/>
    <w:pPr>
      <w:spacing w:before="45"/>
      <w:ind w:left="1134" w:right="567" w:hanging="567"/>
    </w:pPr>
    <w:rPr>
      <w:rFonts w:eastAsiaTheme="minorEastAsia"/>
      <w:lang w:val="ru-RU" w:eastAsia="ru-RU"/>
    </w:rPr>
  </w:style>
  <w:style w:type="paragraph" w:customStyle="1" w:styleId="nt">
    <w:name w:val="nt"/>
    <w:basedOn w:val="Normal"/>
    <w:rsid w:val="007653AB"/>
    <w:pPr>
      <w:ind w:left="567" w:right="567" w:hanging="567"/>
    </w:pPr>
    <w:rPr>
      <w:rFonts w:eastAsiaTheme="minorEastAsia"/>
      <w:i/>
      <w:iCs/>
      <w:color w:val="663300"/>
      <w:lang w:val="ru-RU" w:eastAsia="ru-RU"/>
    </w:rPr>
  </w:style>
  <w:style w:type="paragraph" w:customStyle="1" w:styleId="md">
    <w:name w:val="md"/>
    <w:basedOn w:val="Normal"/>
    <w:rsid w:val="007653AB"/>
    <w:pPr>
      <w:ind w:firstLine="567"/>
    </w:pPr>
    <w:rPr>
      <w:rFonts w:eastAsiaTheme="minorEastAsia"/>
      <w:i/>
      <w:iCs/>
      <w:color w:val="663300"/>
      <w:lang w:val="ru-RU" w:eastAsia="ru-RU"/>
    </w:rPr>
  </w:style>
  <w:style w:type="paragraph" w:customStyle="1" w:styleId="sm">
    <w:name w:val="sm"/>
    <w:basedOn w:val="Normal"/>
    <w:rsid w:val="007653AB"/>
    <w:pPr>
      <w:ind w:firstLine="567"/>
      <w:jc w:val="left"/>
    </w:pPr>
    <w:rPr>
      <w:rFonts w:eastAsiaTheme="minorEastAsia"/>
      <w:b/>
      <w:bCs/>
      <w:lang w:val="ru-RU" w:eastAsia="ru-RU"/>
    </w:rPr>
  </w:style>
  <w:style w:type="paragraph" w:customStyle="1" w:styleId="rg">
    <w:name w:val="rg"/>
    <w:basedOn w:val="Normal"/>
    <w:rsid w:val="007653AB"/>
    <w:pPr>
      <w:ind w:firstLine="0"/>
      <w:jc w:val="right"/>
    </w:pPr>
    <w:rPr>
      <w:rFonts w:eastAsiaTheme="minorEastAsia"/>
      <w:sz w:val="24"/>
      <w:szCs w:val="24"/>
      <w:lang w:val="ru-RU" w:eastAsia="ru-RU"/>
    </w:rPr>
  </w:style>
  <w:style w:type="paragraph" w:customStyle="1" w:styleId="js">
    <w:name w:val="js"/>
    <w:basedOn w:val="Normal"/>
    <w:rsid w:val="007653AB"/>
    <w:pPr>
      <w:ind w:firstLine="0"/>
    </w:pPr>
    <w:rPr>
      <w:rFonts w:eastAsiaTheme="minorEastAsia"/>
      <w:sz w:val="24"/>
      <w:szCs w:val="24"/>
      <w:lang w:val="ru-RU" w:eastAsia="ru-RU"/>
    </w:rPr>
  </w:style>
  <w:style w:type="paragraph" w:customStyle="1" w:styleId="lf">
    <w:name w:val="lf"/>
    <w:basedOn w:val="Normal"/>
    <w:rsid w:val="007653AB"/>
    <w:pPr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7653AB"/>
    <w:rPr>
      <w:color w:val="800080"/>
      <w:u w:val="single"/>
    </w:rPr>
  </w:style>
  <w:style w:type="paragraph" w:styleId="Revision">
    <w:name w:val="Revision"/>
    <w:hidden/>
    <w:uiPriority w:val="99"/>
    <w:semiHidden/>
    <w:rsid w:val="0076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12665</Words>
  <Characters>72194</Characters>
  <Application>Microsoft Office Word</Application>
  <DocSecurity>0</DocSecurity>
  <Lines>601</Lines>
  <Paragraphs>169</Paragraphs>
  <ScaleCrop>false</ScaleCrop>
  <Company/>
  <LinksUpToDate>false</LinksUpToDate>
  <CharactersWithSpaces>84690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Violina VL. Lungu</dc:creator>
  <cp:keywords/>
  <dc:description/>
  <cp:lastModifiedBy>Tatiana TB. Bucur</cp:lastModifiedBy>
  <cp:revision>4</cp:revision>
  <dcterms:created xsi:type="dcterms:W3CDTF">2023-04-12T09:18:00Z</dcterms:created>
  <dcterms:modified xsi:type="dcterms:W3CDTF">2023-05-02T11:46:00Z</dcterms:modified>
</cp:coreProperties>
</file>